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AF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 Regular" w:hAnsi="Times New Roman Regular" w:cs="Times New Roman Regular"/>
          <w:b/>
          <w:bCs/>
          <w:sz w:val="24"/>
          <w:szCs w:val="32"/>
          <w:lang w:val="en-US" w:eastAsia="zh-CN"/>
        </w:rPr>
      </w:pPr>
      <w:r>
        <w:rPr>
          <w:rFonts w:hint="default" w:ascii="Times New Roman Regular" w:hAnsi="Times New Roman Regular" w:cs="Times New Roman Regular"/>
          <w:b/>
          <w:bCs/>
          <w:sz w:val="24"/>
          <w:szCs w:val="32"/>
          <w:lang w:val="en-US" w:eastAsia="zh-CN"/>
        </w:rPr>
        <w:t>2306班高三上学期工作总结</w:t>
      </w:r>
    </w:p>
    <w:p w14:paraId="31CF9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本学期，我肩负</w:t>
      </w:r>
      <w:r>
        <w:rPr>
          <w:rFonts w:hint="default" w:ascii="Times New Roman Regular" w:hAnsi="Times New Roman Regular" w:cs="Times New Roman Regular"/>
          <w:lang w:val="en-US" w:eastAsia="zh-CN"/>
        </w:rPr>
        <w:t>高三</w:t>
      </w:r>
      <w:r>
        <w:rPr>
          <w:rFonts w:hint="default" w:ascii="Times New Roman Regular" w:hAnsi="Times New Roman Regular" w:cs="Times New Roman Regular"/>
        </w:rPr>
        <w:t>年级</w:t>
      </w:r>
      <w:r>
        <w:rPr>
          <w:rFonts w:hint="default" w:ascii="Times New Roman Regular" w:hAnsi="Times New Roman Regular" w:cs="Times New Roman Regular"/>
          <w:lang w:val="en-US" w:eastAsia="zh-CN"/>
        </w:rPr>
        <w:t>2306班</w:t>
      </w:r>
      <w:r>
        <w:rPr>
          <w:rFonts w:hint="default" w:ascii="Times New Roman Regular" w:hAnsi="Times New Roman Regular" w:cs="Times New Roman Regular"/>
        </w:rPr>
        <w:t>班主任职责。面对县域教育资源相对有限、学生背景多元的实际，我与全体科任教师一道，坚持以学生为本，立足课堂与校园，将常规做细，将教学做实，将关怀做深，努力在平凡的岗位上推动每一名学生的进步与成长。以下结合工作实际，</w:t>
      </w:r>
      <w:r>
        <w:rPr>
          <w:rFonts w:hint="eastAsia" w:ascii="Times New Roman Regular" w:hAnsi="Times New Roman Regular" w:cs="Times New Roman Regular"/>
          <w:lang w:val="en-US" w:eastAsia="zh-CN"/>
        </w:rPr>
        <w:t>将本学期工作</w:t>
      </w:r>
      <w:r>
        <w:rPr>
          <w:rFonts w:hint="default" w:ascii="Times New Roman Regular" w:hAnsi="Times New Roman Regular" w:cs="Times New Roman Regular"/>
        </w:rPr>
        <w:t>分板块进行总结。</w:t>
      </w:r>
    </w:p>
    <w:p w14:paraId="18466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  <w:b/>
          <w:bCs/>
        </w:rPr>
      </w:pPr>
      <w:r>
        <w:rPr>
          <w:rFonts w:hint="default" w:ascii="Times New Roman Regular" w:hAnsi="Times New Roman Regular" w:cs="Times New Roman Regular"/>
          <w:b/>
          <w:bCs/>
        </w:rPr>
        <w:t>一、 班风建设：秩序与温情并重，筑牢成长基石</w:t>
      </w:r>
    </w:p>
    <w:p w14:paraId="5ED80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1. 精细常规，培育自律</w:t>
      </w:r>
    </w:p>
    <w:p w14:paraId="11C38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eastAsia" w:ascii="Times New Roman Regular" w:hAnsi="Times New Roman Regular" w:cs="Times New Roman Regular"/>
          <w:lang w:val="en-US" w:eastAsia="zh-CN"/>
        </w:rPr>
        <w:t>作为一名高三班主任，我</w:t>
      </w:r>
      <w:r>
        <w:rPr>
          <w:rFonts w:hint="default" w:ascii="Times New Roman Regular" w:hAnsi="Times New Roman Regular" w:cs="Times New Roman Regular"/>
        </w:rPr>
        <w:t>深知，良好的纪律与习惯是学业成功的保障。</w:t>
      </w:r>
      <w:r>
        <w:rPr>
          <w:rFonts w:hint="eastAsia" w:ascii="Times New Roman Regular" w:hAnsi="Times New Roman Regular" w:cs="Times New Roman Regular"/>
          <w:lang w:val="en-US" w:eastAsia="zh-CN"/>
        </w:rPr>
        <w:t>2306班</w:t>
      </w:r>
      <w:r>
        <w:rPr>
          <w:rFonts w:hint="default" w:ascii="Times New Roman Regular" w:hAnsi="Times New Roman Regular" w:cs="Times New Roman Regular"/>
        </w:rPr>
        <w:t>从晨读朗朗的书声开始，到晚自习静谧专注的灯火结束，一日规范融入细节。</w:t>
      </w:r>
    </w:p>
    <w:p w14:paraId="57AE3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通过《班级日志》的每日记录、班干部课间的巡查反馈，以及</w:t>
      </w:r>
      <w:r>
        <w:rPr>
          <w:rFonts w:hint="eastAsia" w:ascii="Times New Roman Regular" w:hAnsi="Times New Roman Regular" w:cs="Times New Roman Regular"/>
          <w:lang w:val="en-US" w:eastAsia="zh-CN"/>
        </w:rPr>
        <w:t>年级反馈的</w:t>
      </w:r>
      <w:r>
        <w:rPr>
          <w:rFonts w:hint="default" w:ascii="Times New Roman Regular" w:hAnsi="Times New Roman Regular" w:cs="Times New Roman Regular"/>
        </w:rPr>
        <w:t>文明宿舍评比</w:t>
      </w:r>
      <w:r>
        <w:rPr>
          <w:rFonts w:hint="eastAsia" w:ascii="Times New Roman Regular" w:hAnsi="Times New Roman Regular" w:cs="Times New Roman Regular"/>
          <w:lang w:val="en-US" w:eastAsia="zh-CN"/>
        </w:rPr>
        <w:t>情况</w:t>
      </w:r>
      <w:r>
        <w:rPr>
          <w:rFonts w:hint="default" w:ascii="Times New Roman Regular" w:hAnsi="Times New Roman Regular" w:cs="Times New Roman Regular"/>
        </w:rPr>
        <w:t>，</w:t>
      </w:r>
      <w:r>
        <w:rPr>
          <w:rFonts w:hint="eastAsia" w:ascii="Times New Roman Regular" w:hAnsi="Times New Roman Regular" w:cs="Times New Roman Regular"/>
          <w:lang w:val="en-US" w:eastAsia="zh-CN"/>
        </w:rPr>
        <w:t>在每周日晚一德育例会上由班主任统一通报。借此</w:t>
      </w:r>
      <w:r>
        <w:rPr>
          <w:rFonts w:hint="default" w:ascii="Times New Roman Regular" w:hAnsi="Times New Roman Regular" w:cs="Times New Roman Regular"/>
        </w:rPr>
        <w:t>将规则意识可视化、常态化。</w:t>
      </w:r>
    </w:p>
    <w:p w14:paraId="03DCA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针对手机管理、作息纪律等难点，通过</w:t>
      </w:r>
      <w:r>
        <w:rPr>
          <w:rFonts w:hint="eastAsia" w:ascii="Times New Roman Regular" w:hAnsi="Times New Roman Regular" w:cs="Times New Roman Regular"/>
          <w:lang w:val="en-US" w:eastAsia="zh-CN"/>
        </w:rPr>
        <w:t>与家长沟通交流</w:t>
      </w:r>
      <w:r>
        <w:rPr>
          <w:rFonts w:hint="default" w:ascii="Times New Roman Regular" w:hAnsi="Times New Roman Regular" w:cs="Times New Roman Regular"/>
        </w:rPr>
        <w:t>、主题班会集体讨论、个别学生契约式管理等方式，引导学生从他律走向自律。</w:t>
      </w:r>
    </w:p>
    <w:p w14:paraId="647903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154045" cy="2365375"/>
            <wp:effectExtent l="0" t="0" r="20955" b="22225"/>
            <wp:docPr id="1" name="图片 1" descr="学生自愿自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生自愿自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3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 w:eastAsiaTheme="minorEastAsia"/>
          <w:sz w:val="20"/>
          <w:szCs w:val="22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图1 每晚22:45仍有学生在教室学习</w:t>
      </w:r>
    </w:p>
    <w:p w14:paraId="55DF54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2. 安全防线，警钟长鸣</w:t>
      </w:r>
    </w:p>
    <w:p w14:paraId="51ABE2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安全教育绝非空洞说教。</w:t>
      </w:r>
      <w:r>
        <w:rPr>
          <w:rFonts w:hint="default" w:ascii="Times New Roman Regular" w:hAnsi="Times New Roman Regular" w:cs="Times New Roman Regular"/>
          <w:lang w:val="en-US" w:eastAsia="zh-CN"/>
        </w:rPr>
        <w:t>结合学生实际，</w:t>
      </w:r>
      <w:r>
        <w:rPr>
          <w:rFonts w:hint="default" w:ascii="Times New Roman Regular" w:hAnsi="Times New Roman Regular" w:cs="Times New Roman Regular"/>
        </w:rPr>
        <w:t>春季强调流感预防与交通安全，夏季聚焦防溺水与饮食安全，秋冬则关注消防与运动安全。</w:t>
      </w:r>
    </w:p>
    <w:p w14:paraId="2B614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利用每一次</w:t>
      </w:r>
      <w:r>
        <w:rPr>
          <w:rFonts w:hint="eastAsia" w:ascii="Times New Roman Regular" w:hAnsi="Times New Roman Regular" w:cs="Times New Roman Regular"/>
          <w:lang w:val="en-US" w:eastAsia="zh-CN"/>
        </w:rPr>
        <w:t>德育例会，每一次家长会，</w:t>
      </w:r>
      <w:r>
        <w:rPr>
          <w:rFonts w:hint="default" w:ascii="Times New Roman Regular" w:hAnsi="Times New Roman Regular" w:cs="Times New Roman Regular"/>
        </w:rPr>
        <w:t>甚至每一次天气突变时的温馨提示，将安全的种子深深植入学生心中。</w:t>
      </w:r>
    </w:p>
    <w:p w14:paraId="7E84E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3081020" cy="2604770"/>
            <wp:effectExtent l="0" t="0" r="1778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4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 w:eastAsiaTheme="minorEastAsia"/>
          <w:sz w:val="20"/>
          <w:szCs w:val="22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图2 放假前例行安全教育</w:t>
      </w:r>
    </w:p>
    <w:p w14:paraId="3E95B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3. 班委团队，协同共治</w:t>
      </w:r>
    </w:p>
    <w:p w14:paraId="4120B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一支得力的班委是班主任的延伸。我们通过民主竞选与动态调整，组建了充满活力的班委。明确分工之余，更强调协作与服务意识。学习委员组织的“每日一题”分享，劳动委员安排的“整洁教室”轮值，文体委员策划的课间小活动，都让班级管理充满了学生的自主色彩。</w:t>
      </w:r>
    </w:p>
    <w:p w14:paraId="396B6D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 w:eastAsiaTheme="minorEastAsia"/>
          <w:lang w:val="en-US" w:eastAsia="zh-CN"/>
        </w:rPr>
      </w:pPr>
      <w:r>
        <w:rPr>
          <w:rFonts w:hint="eastAsia" w:ascii="Times New Roman Regular" w:hAnsi="Times New Roman Regular" w:cs="Times New Roman Regular"/>
          <w:lang w:val="en-US" w:eastAsia="zh-CN"/>
        </w:rPr>
        <w:t>其次，班级管理细则</w:t>
      </w:r>
      <w:r>
        <w:rPr>
          <w:rFonts w:hint="default" w:ascii="Times New Roman Regular" w:hAnsi="Times New Roman Regular" w:cs="Times New Roman Regular"/>
        </w:rPr>
        <w:t>、</w:t>
      </w:r>
      <w:r>
        <w:rPr>
          <w:rFonts w:hint="eastAsia" w:ascii="Times New Roman Regular" w:hAnsi="Times New Roman Regular" w:cs="Times New Roman Regular"/>
          <w:lang w:val="en-US" w:eastAsia="zh-CN"/>
        </w:rPr>
        <w:t>座位安排规则</w:t>
      </w:r>
      <w:r>
        <w:rPr>
          <w:rFonts w:hint="default" w:ascii="Times New Roman Regular" w:hAnsi="Times New Roman Regular" w:cs="Times New Roman Regular"/>
        </w:rPr>
        <w:t>、</w:t>
      </w:r>
      <w:r>
        <w:rPr>
          <w:rFonts w:hint="eastAsia" w:ascii="Times New Roman Regular" w:hAnsi="Times New Roman Regular" w:cs="Times New Roman Regular"/>
          <w:lang w:val="en-US" w:eastAsia="zh-CN"/>
        </w:rPr>
        <w:t>班级口号宣言</w:t>
      </w:r>
      <w:r>
        <w:rPr>
          <w:rFonts w:hint="default" w:ascii="Times New Roman Regular" w:hAnsi="Times New Roman Regular" w:cs="Times New Roman Regular"/>
        </w:rPr>
        <w:t>、</w:t>
      </w:r>
      <w:r>
        <w:rPr>
          <w:rFonts w:hint="eastAsia" w:ascii="Times New Roman Regular" w:hAnsi="Times New Roman Regular" w:cs="Times New Roman Regular"/>
          <w:lang w:val="en-US" w:eastAsia="zh-CN"/>
        </w:rPr>
        <w:t>班级活动规划等事项均由班干部商讨决定，充分发挥学生的创造性和智慧。</w:t>
      </w:r>
    </w:p>
    <w:p w14:paraId="78782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2972435" cy="2076450"/>
            <wp:effectExtent l="0" t="0" r="24765" b="6350"/>
            <wp:docPr id="3" name="图片 3" descr="15950ba3-0b5e-4176-9fb1-608d0a289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50ba3-0b5e-4176-9fb1-608d0a2899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E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图3 班委会商定班级宣言</w:t>
      </w:r>
    </w:p>
    <w:p w14:paraId="5A6D1E4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</w:pP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>4.凝练精神，优化环境</w:t>
      </w:r>
    </w:p>
    <w:p w14:paraId="679D063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我班文化建设工作始终坚持以促进学生全面发展为核心，秉承学校整体育人理念，着力营造积极向上、团结友爱、和谐有序、富有特色的班级文化氛围。旨在通过文化浸润，塑造学生良好品格，增强班级凝聚力与向心力，激发学习动力与创新精神，使班级成为学生健康成长、快乐学习的温馨家园和精神归属。</w:t>
      </w:r>
    </w:p>
    <w:p w14:paraId="01BFE6E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 xml:space="preserve"> 通过班会讨论、征集意见，共同确立了符合班级特点的班训、班风、学风目标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>，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并对其进行深入解读，使之深入人心。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>同时，利用教室布置，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塑造共同愿景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>，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引导学生制定个人与班级发展的短期与长期目标，形成积极向上的集体追求，凝聚奋斗共识。</w:t>
      </w:r>
    </w:p>
    <w:p w14:paraId="3E65837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drawing>
          <wp:inline distT="0" distB="0" distL="114300" distR="114300">
            <wp:extent cx="3277235" cy="2456815"/>
            <wp:effectExtent l="0" t="0" r="24765" b="6985"/>
            <wp:docPr id="7" name="图片 7" descr="713fde9b9b344eac7382c5196ab51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3fde9b9b344eac7382c5196ab510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A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图4 班级文化建设-标语/目标墙</w:t>
      </w:r>
    </w:p>
    <w:p w14:paraId="4B2D57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  <w:b/>
          <w:bCs/>
        </w:rPr>
      </w:pPr>
      <w:r>
        <w:rPr>
          <w:rFonts w:hint="default" w:ascii="Times New Roman Regular" w:hAnsi="Times New Roman Regular" w:cs="Times New Roman Regular"/>
          <w:b/>
          <w:bCs/>
        </w:rPr>
        <w:t>二、 学业攻坚：向内深耕，协同增效</w:t>
      </w:r>
    </w:p>
    <w:p w14:paraId="59021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1. 教师合力，精准把脉</w:t>
      </w:r>
    </w:p>
    <w:p w14:paraId="4FA67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我们虽无“高科技”外援，却拥有最宝贵的内部资源——敬业的教师团队。定期召开的班级教导会，是学业诊断的核心环节。大家共同分析月考数据、研讨个别生的“瘸腿”科目、协调教学进度与作业量，确保教学有的放矢。</w:t>
      </w:r>
    </w:p>
    <w:p w14:paraId="02FB5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248025" cy="2435225"/>
            <wp:effectExtent l="0" t="0" r="3175" b="3175"/>
            <wp:docPr id="4" name="图片 4" descr="ab1e78c9f75faacf9e8bda898c191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1e78c9f75faacf9e8bda898c191d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0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 w:eastAsiaTheme="minorEastAsia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图5 定期召开科任教师议学会</w:t>
      </w:r>
    </w:p>
    <w:p w14:paraId="4EF17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460115" cy="2582545"/>
            <wp:effectExtent l="0" t="0" r="19685" b="8255"/>
            <wp:docPr id="5" name="图片 5" descr="3e773762-df8a-4c60-9f10-9b578450b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e773762-df8a-4c60-9f10-9b578450b9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0F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图6 与科任教师沟通学生情况</w:t>
      </w:r>
    </w:p>
    <w:p w14:paraId="693EA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3445510" cy="1941195"/>
            <wp:effectExtent l="0" t="0" r="8890" b="1460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B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/>
          <w:sz w:val="20"/>
          <w:szCs w:val="22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图7科任教师培辅工作</w:t>
      </w:r>
    </w:p>
    <w:p w14:paraId="4791D6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 xml:space="preserve">2. </w:t>
      </w:r>
      <w:r>
        <w:rPr>
          <w:rFonts w:hint="eastAsia" w:ascii="Times New Roman Regular" w:hAnsi="Times New Roman Regular" w:cs="Times New Roman Regular"/>
          <w:lang w:val="en-US" w:eastAsia="zh-CN"/>
        </w:rPr>
        <w:t>激发思考</w:t>
      </w:r>
      <w:r>
        <w:rPr>
          <w:rFonts w:hint="default" w:ascii="Times New Roman Regular" w:hAnsi="Times New Roman Regular" w:cs="Times New Roman Regular"/>
        </w:rPr>
        <w:t>，思维联动</w:t>
      </w:r>
    </w:p>
    <w:p w14:paraId="2B59F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eastAsia" w:ascii="Times New Roman Regular" w:hAnsi="Times New Roman Regular" w:cs="Times New Roman Regular"/>
          <w:lang w:val="en-US" w:eastAsia="zh-CN"/>
        </w:rPr>
        <w:t>为激发学生思考，班级展板特设“学习园地”，不定时更新各地最新试卷</w:t>
      </w:r>
      <w:r>
        <w:rPr>
          <w:rFonts w:hint="default" w:ascii="Times New Roman Regular" w:hAnsi="Times New Roman Regular" w:cs="Times New Roman Regular"/>
        </w:rPr>
        <w:t>、</w:t>
      </w:r>
      <w:r>
        <w:rPr>
          <w:rFonts w:hint="eastAsia" w:ascii="Times New Roman Regular" w:hAnsi="Times New Roman Regular" w:cs="Times New Roman Regular"/>
          <w:lang w:val="en-US" w:eastAsia="zh-CN"/>
        </w:rPr>
        <w:t>优秀学生答卷等；其次，</w:t>
      </w:r>
      <w:r>
        <w:rPr>
          <w:rFonts w:hint="default" w:ascii="Times New Roman Regular" w:hAnsi="Times New Roman Regular" w:cs="Times New Roman Regular"/>
        </w:rPr>
        <w:t>为破解理科学科壁垒，我们鼓励“跨界思考”。在班级学习园地中，设有“物化生知识联结角”，展示学生发现的学科交叉点笔记</w:t>
      </w:r>
      <w:r>
        <w:rPr>
          <w:rFonts w:hint="eastAsia" w:ascii="Times New Roman Regular" w:hAnsi="Times New Roman Regular" w:cs="Times New Roman Regular"/>
          <w:lang w:eastAsia="zh-CN"/>
        </w:rPr>
        <w:t>，</w:t>
      </w:r>
      <w:r>
        <w:rPr>
          <w:rFonts w:hint="default" w:ascii="Times New Roman Regular" w:hAnsi="Times New Roman Regular" w:cs="Times New Roman Regular"/>
        </w:rPr>
        <w:t>旨在点燃学生贯通知识的思维火花。</w:t>
      </w:r>
    </w:p>
    <w:p w14:paraId="185A7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2517775" cy="1888490"/>
            <wp:effectExtent l="0" t="0" r="22225" b="16510"/>
            <wp:docPr id="6" name="图片 6" descr="aba1bc1fea35ddd3ceefdf5fa4bf2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a1bc1fea35ddd3ceefdf5fa4bf295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34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图8 学生课余时间查看</w:t>
      </w:r>
      <w:r>
        <w:rPr>
          <w:rFonts w:hint="eastAsia" w:ascii="Times New Roman Regular" w:hAnsi="Times New Roman Regular" w:cs="Times New Roman Regular"/>
          <w:lang w:val="en-US" w:eastAsia="zh-CN"/>
        </w:rPr>
        <w:t>“学习园地”</w:t>
      </w:r>
    </w:p>
    <w:p w14:paraId="5AE3B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3. 学法指导，务实为本</w:t>
      </w:r>
    </w:p>
    <w:p w14:paraId="7A748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面对抽象的理科概念与繁多的公式，学法至关重要。我们组织了多次“学霸经验分享会”，请优秀学生现身说法，讲解如何构建章节思维导图、高效进行错题归因、利用课本目录进行复习。</w:t>
      </w:r>
    </w:p>
    <w:p w14:paraId="301F1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default" w:ascii="Times New Roman Regular" w:hAnsi="Times New Roman Regular" w:cs="Times New Roman Regular"/>
        </w:rPr>
        <w:t>同时，大力倡导</w:t>
      </w:r>
      <w:r>
        <w:rPr>
          <w:rFonts w:hint="eastAsia" w:ascii="Times New Roman Regular" w:hAnsi="Times New Roman Regular" w:cs="Times New Roman Regular"/>
          <w:lang w:val="en-US" w:eastAsia="zh-CN"/>
        </w:rPr>
        <w:t>在假期时</w:t>
      </w:r>
      <w:r>
        <w:rPr>
          <w:rFonts w:hint="default" w:ascii="Times New Roman Regular" w:hAnsi="Times New Roman Regular" w:cs="Times New Roman Regular"/>
        </w:rPr>
        <w:t>利用国家中小学智慧教育平台、学科网等免费优质资源，观看经典实验视频、名师微课。</w:t>
      </w:r>
    </w:p>
    <w:p w14:paraId="71C96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860165" cy="2247900"/>
            <wp:effectExtent l="0" t="0" r="0" b="0"/>
            <wp:docPr id="11" name="图片 11" descr="f5c74b75e1fef8dd2ae887af8c4a5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5c74b75e1fef8dd2ae887af8c4a5bf0"/>
                    <pic:cNvPicPr>
                      <a:picLocks noChangeAspect="1"/>
                    </pic:cNvPicPr>
                  </pic:nvPicPr>
                  <pic:blipFill>
                    <a:blip r:embed="rId12"/>
                    <a:srcRect l="12773" t="43050" r="13907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E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/>
          <w:b/>
          <w:bCs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图9学生分享学习经验</w:t>
      </w:r>
    </w:p>
    <w:p w14:paraId="1EA91E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  <w:b/>
          <w:bCs/>
        </w:rPr>
      </w:pPr>
      <w:r>
        <w:rPr>
          <w:rFonts w:hint="default" w:ascii="Times New Roman Regular" w:hAnsi="Times New Roman Regular" w:cs="Times New Roman Regular"/>
          <w:b/>
          <w:bCs/>
        </w:rPr>
        <w:t>三、 学生发展：看见每一个，成就每一个</w:t>
      </w:r>
    </w:p>
    <w:p w14:paraId="06EC7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1. 分层引导，个性施策</w:t>
      </w:r>
    </w:p>
    <w:p w14:paraId="0B13A9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default" w:ascii="Times New Roman Regular" w:hAnsi="Times New Roman Regular" w:cs="Times New Roman Regular"/>
        </w:rPr>
        <w:t>尖子生：组建学科兴趣小组，提供拓展阅读材料，鼓励他们担任“小讲师”，在帮助同学中深化理解。</w:t>
      </w:r>
    </w:p>
    <w:p w14:paraId="53204F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573145" cy="2256790"/>
            <wp:effectExtent l="0" t="0" r="8255" b="3810"/>
            <wp:docPr id="10" name="图片 10" descr="a2fc93f2e2b7e24549a6c0906f53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2fc93f2e2b7e24549a6c0906f538126"/>
                    <pic:cNvPicPr>
                      <a:picLocks noChangeAspect="1"/>
                    </pic:cNvPicPr>
                  </pic:nvPicPr>
                  <pic:blipFill>
                    <a:blip r:embed="rId13"/>
                    <a:srcRect l="4740" t="34379" r="17670" b="273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DE1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图10尖子生讲题</w:t>
      </w:r>
    </w:p>
    <w:p w14:paraId="0B183F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</w:p>
    <w:p w14:paraId="75AE1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</w:p>
    <w:p w14:paraId="1AFE67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中等生：建立“目标跟踪卡”，关注其波动，加强面批面改和鼓励性评价，帮助他们突破瓶颈，稳步攀升。</w:t>
      </w:r>
    </w:p>
    <w:p w14:paraId="34886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298825" cy="2468880"/>
            <wp:effectExtent l="0" t="0" r="3175" b="20320"/>
            <wp:docPr id="14" name="图片 14" descr="24a1af8b-39bc-4024-aea1-a7825970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a1af8b-39bc-4024-aea1-a782597028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9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 w:eastAsiaTheme="minorEastAsia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图11中等生个性化辅导+动态跟踪</w:t>
      </w:r>
    </w:p>
    <w:p w14:paraId="3E515A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学困生：实施“基础巩固计划”，从课本例题和课后习题抓起，建立师生“一对一”或“多对一”帮扶对子，重树信心。</w:t>
      </w:r>
    </w:p>
    <w:p w14:paraId="312912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2868295" cy="2150745"/>
            <wp:effectExtent l="0" t="0" r="1905" b="8255"/>
            <wp:docPr id="13" name="图片 13" descr="dc27617db13941ce9734d8a76ac88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c27617db13941ce9734d8a76ac880a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59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020060" cy="2265045"/>
            <wp:effectExtent l="0" t="0" r="2540" b="20955"/>
            <wp:docPr id="20" name="图片 20" descr="003121f7547c91defcfa95aebc70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3121f7547c91defcfa95aebc7008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C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图12学困生每日个性化习题+面批面改</w:t>
      </w:r>
    </w:p>
    <w:p w14:paraId="64655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2. 心育护航，润物无声</w:t>
      </w:r>
    </w:p>
    <w:p w14:paraId="1C17B1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学业压力下，心理关怀是稳压器。我通过日常观察、周记批阅和“心灵信箱”捕捉学生情绪信号。利用班会开展“压力管理与挫折应对”、“你好，我的情绪”等主题活动。对于特殊需求学生，进行持续、耐心的个别谈心，并与家长、学校心理老师保持联动。</w:t>
      </w:r>
    </w:p>
    <w:p w14:paraId="23650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3896360" cy="2389505"/>
            <wp:effectExtent l="0" t="0" r="15240" b="234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26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图13主题班会</w:t>
      </w:r>
    </w:p>
    <w:p w14:paraId="25F9F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  <w:b/>
          <w:bCs/>
        </w:rPr>
      </w:pPr>
      <w:r>
        <w:rPr>
          <w:rFonts w:hint="default" w:ascii="Times New Roman Regular" w:hAnsi="Times New Roman Regular" w:cs="Times New Roman Regular"/>
          <w:b/>
          <w:bCs/>
        </w:rPr>
        <w:t>四、 家校共育：跨越距离，联通人心</w:t>
      </w:r>
    </w:p>
    <w:p w14:paraId="64580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1. 沟通日常化、透明化</w:t>
      </w:r>
    </w:p>
    <w:p w14:paraId="2D409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除了每学期固定的家长会，班级微信群成为了日常沟通的主阵地。定期发布班级动态、学业提示、假期安全通知，让远在乡镇</w:t>
      </w:r>
      <w:r>
        <w:rPr>
          <w:rFonts w:hint="eastAsia" w:ascii="Times New Roman Regular" w:hAnsi="Times New Roman Regular" w:cs="Times New Roman Regular"/>
          <w:lang w:val="en-US" w:eastAsia="zh-CN"/>
        </w:rPr>
        <w:t>或在外务工的</w:t>
      </w:r>
      <w:r>
        <w:rPr>
          <w:rFonts w:hint="default" w:ascii="Times New Roman Regular" w:hAnsi="Times New Roman Regular" w:cs="Times New Roman Regular"/>
        </w:rPr>
        <w:t>家长也能“看见”孩子的校园生活。针对关键问题，坚持电话或邀约面谈。</w:t>
      </w:r>
    </w:p>
    <w:p w14:paraId="41C28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662045" cy="2788920"/>
            <wp:effectExtent l="0" t="0" r="20955" b="5080"/>
            <wp:docPr id="16" name="图片 16" descr="84322411-07be-4d73-bc82-484f10f89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4322411-07be-4d73-bc82-484f10f890e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0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default"/>
          <w:lang w:val="en-US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图14利用班级群整体交流学生在校情况</w:t>
      </w:r>
    </w:p>
    <w:p w14:paraId="721FA4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2. 引导科学的教育观念</w:t>
      </w:r>
    </w:p>
    <w:p w14:paraId="282A06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通过转发家庭教育文章、分享成功案例，引导家长关注孩子的心理健康与长远发展，而不仅仅是分数。特别提醒家长重视陪伴与沟通的质量，在家中营造支持性氛围，避免简单粗暴的施压。</w:t>
      </w:r>
    </w:p>
    <w:p w14:paraId="6DC8A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673475" cy="2658110"/>
            <wp:effectExtent l="0" t="0" r="9525" b="8890"/>
            <wp:docPr id="17" name="图片 17" descr="1db0e1cb-d1d1-402f-b1b4-aa4de5594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db0e1cb-d1d1-402f-b1b4-aa4de5594b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20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图15微信群内分享家庭教育公益讲座</w:t>
      </w:r>
    </w:p>
    <w:p w14:paraId="55003D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3. 合力解决成长难题</w:t>
      </w:r>
    </w:p>
    <w:p w14:paraId="7D9238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当学生出现严重违纪或持续状态低迷时，我会与家长进行深入、坦诚的沟通，共同分析原因，商定教育方案，确保家校教育同向而行。</w:t>
      </w:r>
    </w:p>
    <w:p w14:paraId="25E0F7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lang w:eastAsia="zh-CN"/>
        </w:rPr>
        <w:drawing>
          <wp:inline distT="0" distB="0" distL="114300" distR="114300">
            <wp:extent cx="3055620" cy="2273300"/>
            <wp:effectExtent l="0" t="0" r="17780" b="12700"/>
            <wp:docPr id="18" name="图片 18" descr="7526ae17-8fac-4269-bf13-0ba744f9b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526ae17-8fac-4269-bf13-0ba744f9b23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3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eastAsia" w:ascii="Times New Roman Regular" w:hAnsi="Times New Roman Regular" w:cs="Times New Roman Regular" w:eastAsiaTheme="minorEastAsia"/>
          <w:lang w:eastAsia="zh-CN"/>
        </w:rPr>
      </w:pPr>
      <w:r>
        <w:rPr>
          <w:rFonts w:hint="eastAsia" w:ascii="Times New Roman Regular" w:hAnsi="Times New Roman Regular" w:cs="Times New Roman Regular"/>
          <w:sz w:val="20"/>
          <w:szCs w:val="22"/>
          <w:lang w:val="en-US" w:eastAsia="zh-CN"/>
        </w:rPr>
        <w:t>图16就学生状态及时与家长交流</w:t>
      </w:r>
    </w:p>
    <w:p w14:paraId="17FF6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  <w:b/>
          <w:bCs/>
        </w:rPr>
      </w:pPr>
      <w:bookmarkStart w:id="0" w:name="_GoBack"/>
      <w:bookmarkEnd w:id="0"/>
      <w:r>
        <w:rPr>
          <w:rFonts w:hint="default" w:ascii="Times New Roman Regular" w:hAnsi="Times New Roman Regular" w:cs="Times New Roman Regular"/>
          <w:b/>
          <w:bCs/>
        </w:rPr>
        <w:t>五、 反思与展望：脚踏实地，仰望星空</w:t>
      </w:r>
    </w:p>
    <w:p w14:paraId="1E5ACD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回顾一学期，工作虽取得一定成效，但亦有遗憾：如何更系统、更趣味地激发学生的内驱力？如何更有效地转化习惯固化型学生？班级文化活动如何更具理科班特色？这些都是我未来需要持续探索的课题。</w:t>
      </w:r>
    </w:p>
    <w:p w14:paraId="11875B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下一步工作设想：</w:t>
      </w:r>
    </w:p>
    <w:p w14:paraId="586D2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eastAsia" w:ascii="Times New Roman Regular" w:hAnsi="Times New Roman Regular" w:cs="Times New Roman Regular"/>
          <w:lang w:val="en-US" w:eastAsia="zh-CN"/>
        </w:rPr>
        <w:t>1.完善</w:t>
      </w:r>
      <w:r>
        <w:rPr>
          <w:rFonts w:hint="default" w:ascii="Times New Roman Regular" w:hAnsi="Times New Roman Regular" w:cs="Times New Roman Regular"/>
        </w:rPr>
        <w:t>“成长档案袋”：</w:t>
      </w:r>
      <w:r>
        <w:rPr>
          <w:rFonts w:hint="eastAsia" w:ascii="Times New Roman Regular" w:hAnsi="Times New Roman Regular" w:cs="Times New Roman Regular"/>
          <w:lang w:val="en-US" w:eastAsia="zh-CN"/>
        </w:rPr>
        <w:t>进一步完善学生分班以来各项数据</w:t>
      </w:r>
      <w:r>
        <w:rPr>
          <w:rFonts w:hint="default" w:ascii="Times New Roman Regular" w:hAnsi="Times New Roman Regular" w:cs="Times New Roman Regular"/>
        </w:rPr>
        <w:t>，系统记录其学业轨迹、活动参与、荣誉获奖及反思感悟，让成长可视化。</w:t>
      </w:r>
    </w:p>
    <w:p w14:paraId="4C460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eastAsia" w:ascii="Times New Roman Regular" w:hAnsi="Times New Roman Regular" w:cs="Times New Roman Regular"/>
          <w:lang w:val="en-US" w:eastAsia="zh-CN"/>
        </w:rPr>
        <w:t>2.</w:t>
      </w:r>
      <w:r>
        <w:rPr>
          <w:rFonts w:hint="default" w:ascii="Times New Roman Regular" w:hAnsi="Times New Roman Regular" w:cs="Times New Roman Regular"/>
        </w:rPr>
        <w:t>拓展</w:t>
      </w:r>
      <w:r>
        <w:rPr>
          <w:rFonts w:hint="eastAsia" w:ascii="Times New Roman Regular" w:hAnsi="Times New Roman Regular" w:cs="Times New Roman Regular"/>
          <w:lang w:val="en-US" w:eastAsia="zh-CN"/>
        </w:rPr>
        <w:t>志愿</w:t>
      </w:r>
      <w:r>
        <w:rPr>
          <w:rFonts w:hint="default" w:ascii="Times New Roman Regular" w:hAnsi="Times New Roman Regular" w:cs="Times New Roman Regular"/>
        </w:rPr>
        <w:t>规划教育：结合物化生组合特点，邀请优秀校友或家长进行线上/线下分享，帮助学生初步建立专业与职业认知。</w:t>
      </w:r>
    </w:p>
    <w:p w14:paraId="7A8BC2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Times New Roman Regular" w:hAnsi="Times New Roman Regular" w:cs="Times New Roman Regular"/>
          <w:lang w:val="en-US" w:eastAsia="zh-CN"/>
        </w:rPr>
      </w:pPr>
      <w:r>
        <w:rPr>
          <w:rFonts w:hint="eastAsia" w:ascii="Times New Roman Regular" w:hAnsi="Times New Roman Regular" w:cs="Times New Roman Regular"/>
          <w:lang w:val="en-US" w:eastAsia="zh-CN"/>
        </w:rPr>
        <w:t>3.加强个性化教育：针对学生个体差异和目前知识掌握水平，开展个性化教育，定制个性化的作业任务。</w:t>
      </w:r>
    </w:p>
    <w:p w14:paraId="751AD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  <w:lang w:val="en-US" w:eastAsia="zh-CN"/>
        </w:rPr>
      </w:pPr>
      <w:r>
        <w:rPr>
          <w:rFonts w:hint="eastAsia" w:ascii="Times New Roman Regular" w:hAnsi="Times New Roman Regular" w:cs="Times New Roman Regular"/>
          <w:lang w:val="en-US" w:eastAsia="zh-CN"/>
        </w:rPr>
        <w:t>4.加强团队互信互联：更加频繁的与科任教师及家长，就学生知识掌握状态，心理变化等及时展开沟通交流，加强对学生的整体教育。</w:t>
      </w:r>
    </w:p>
    <w:p w14:paraId="2C8E49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</w:rPr>
        <w:t>作为一名普通班主任，我深知教育的沃土就在脚下的课堂与校园。没有炫目的资源，我们便更专注地深耕细作；没有便捷的条件，我们便更智慧地因地制宜。未来，我将继续怀揣赤诚，与我的学生们一道，在平凡的每一天里，积蓄力量，追寻属于他们的星辰大海。</w:t>
      </w:r>
    </w:p>
    <w:p w14:paraId="1A0F0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Times New Roman Regular" w:hAnsi="Times New Roman Regular" w:cs="Times New Roman Regular"/>
          <w:lang w:val="en-US" w:eastAsia="zh-CN"/>
        </w:rPr>
      </w:pPr>
    </w:p>
    <w:p w14:paraId="2539BC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default" w:ascii="Times New Roman Regular" w:hAnsi="Times New Roman Regular" w:cs="Times New Roman Regular" w:eastAsiaTheme="minorEastAsia"/>
          <w:lang w:val="en-US" w:eastAsia="zh-CN"/>
        </w:rPr>
      </w:pPr>
      <w:r>
        <w:rPr>
          <w:rFonts w:hint="eastAsia" w:ascii="Times New Roman Regular" w:hAnsi="Times New Roman Regular" w:cs="Times New Roman Regular"/>
          <w:lang w:val="en-US" w:eastAsia="zh-CN"/>
        </w:rPr>
        <w:t>2026年1月20日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ECED747"/>
    <w:rsid w:val="77FFF12E"/>
    <w:rsid w:val="9ECED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Office_12.1.22522.22522_F1E327BC-269C-435d-A152-05C5408002CA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2026-01-24T01:36:00Z</dcterms:created>
  <dc:creator>YellowPeachJelly</dc:creator>
  <cp:lastModifiedBy>YellowPeachJelly</cp:lastModifiedBy>
  <dcterms:modified xsi:type="dcterms:W3CDTF">2026-01-23T20:01:40Z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2052-12.1.22522.22522</vt:lpwstr>
  </property>
  <property fmtid="{D5CDD505-2E9C-101B-9397-08002B2CF9AE}" pid="3" name="ICV">
    <vt:lpwstr>24237C5BC1F947442041736932902654_41</vt:lpwstr>
  </property>
</Properties>
</file>