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22EEA">
      <w:pPr>
        <w:jc w:val="center"/>
        <w:rPr>
          <w:rFonts w:hint="eastAsia" w:ascii="方正大标宋_GBK" w:hAnsi="方正大标宋_GBK" w:eastAsia="方正大标宋_GBK" w:cs="方正大标宋_GBK"/>
          <w:sz w:val="32"/>
          <w:szCs w:val="40"/>
          <w:lang w:val="en-US" w:eastAsia="zh-CN"/>
        </w:rPr>
      </w:pPr>
      <w:r>
        <w:rPr>
          <w:rFonts w:hint="eastAsia" w:ascii="方正大标宋_GBK" w:hAnsi="方正大标宋_GBK" w:eastAsia="方正大标宋_GBK" w:cs="方正大标宋_GBK"/>
          <w:sz w:val="32"/>
          <w:szCs w:val="40"/>
          <w:lang w:val="en-US" w:eastAsia="zh-CN"/>
        </w:rPr>
        <w:t>2023级高二年级第二期德育工作计划</w:t>
      </w:r>
    </w:p>
    <w:p w14:paraId="181745D9">
      <w:pPr>
        <w:rPr>
          <w:rFonts w:hint="eastAsia"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一、指导思想</w:t>
      </w:r>
    </w:p>
    <w:p w14:paraId="7F899EEC">
      <w:pPr>
        <w:keepNext w:val="0"/>
        <w:keepLines w:val="0"/>
        <w:pageBreakBefore w:val="0"/>
        <w:widowControl w:val="0"/>
        <w:kinsoku/>
        <w:wordWrap/>
        <w:overflowPunct/>
        <w:topLinePunct w:val="0"/>
        <w:autoSpaceDE/>
        <w:autoSpaceDN/>
        <w:bidi w:val="0"/>
        <w:adjustRightInd w:val="0"/>
        <w:snapToGrid/>
        <w:ind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坚持“全程育人，全面育人，全员育人”的工作理念，</w:t>
      </w:r>
      <w:r>
        <w:rPr>
          <w:rFonts w:hint="eastAsia" w:ascii="仿宋" w:hAnsi="仿宋" w:eastAsia="仿宋"/>
          <w:color w:val="000000" w:themeColor="text1"/>
          <w:sz w:val="28"/>
          <w:szCs w:val="28"/>
          <w:lang w:val="en-US" w:eastAsia="zh-CN"/>
          <w14:textFill>
            <w14:solidFill>
              <w14:schemeClr w14:val="tx1"/>
            </w14:solidFill>
          </w14:textFill>
        </w:rPr>
        <w:t>深入贯彻《中小学德育工作指南》，以立德树人为根本任务</w:t>
      </w:r>
      <w:r>
        <w:rPr>
          <w:rFonts w:hint="eastAsia" w:ascii="仿宋" w:hAnsi="仿宋" w:eastAsia="仿宋"/>
          <w:color w:val="000000" w:themeColor="text1"/>
          <w:sz w:val="28"/>
          <w:szCs w:val="28"/>
          <w14:textFill>
            <w14:solidFill>
              <w14:schemeClr w14:val="tx1"/>
            </w14:solidFill>
          </w14:textFill>
        </w:rPr>
        <w:t>，以提高教育教学质量为核心，</w:t>
      </w:r>
      <w:r>
        <w:rPr>
          <w:rFonts w:hint="eastAsia" w:ascii="仿宋" w:hAnsi="仿宋" w:eastAsia="仿宋"/>
          <w:color w:val="000000" w:themeColor="text1"/>
          <w:sz w:val="28"/>
          <w:szCs w:val="28"/>
          <w:lang w:val="en-US" w:eastAsia="zh-CN"/>
          <w14:textFill>
            <w14:solidFill>
              <w14:schemeClr w14:val="tx1"/>
            </w14:solidFill>
          </w14:textFill>
        </w:rPr>
        <w:t>以“夯实常规管理、创新德育载体、提升核心素养”为主线，通过精细化管理和主题化活动，构建“思想引领+行为规范+能力提升”三位一体育人体系，为高三阶段全面冲刺奠定坚实基础。</w:t>
      </w:r>
    </w:p>
    <w:p w14:paraId="14AFC896">
      <w:pP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二、工作目标</w:t>
      </w:r>
    </w:p>
    <w:p w14:paraId="541568D1">
      <w:pPr>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1. 行为规范目标：</w:t>
      </w:r>
      <w:r>
        <w:rPr>
          <w:rFonts w:hint="default" w:ascii="仿宋" w:hAnsi="仿宋" w:eastAsia="仿宋"/>
          <w:color w:val="000000" w:themeColor="text1"/>
          <w:sz w:val="28"/>
          <w:szCs w:val="28"/>
          <w:lang w:val="en-US" w:eastAsia="zh-CN"/>
          <w14:textFill>
            <w14:solidFill>
              <w14:schemeClr w14:val="tx1"/>
            </w14:solidFill>
          </w14:textFill>
        </w:rPr>
        <w:t>学生日常行为规范</w:t>
      </w:r>
      <w:r>
        <w:rPr>
          <w:rFonts w:hint="eastAsia" w:ascii="仿宋" w:hAnsi="仿宋" w:eastAsia="仿宋"/>
          <w:color w:val="000000" w:themeColor="text1"/>
          <w:sz w:val="28"/>
          <w:szCs w:val="28"/>
          <w:lang w:val="en-US" w:eastAsia="zh-CN"/>
          <w14:textFill>
            <w14:solidFill>
              <w14:schemeClr w14:val="tx1"/>
            </w14:solidFill>
          </w14:textFill>
        </w:rPr>
        <w:t>班班达成</w:t>
      </w:r>
      <w:r>
        <w:rPr>
          <w:rFonts w:hint="default" w:ascii="仿宋" w:hAnsi="仿宋" w:eastAsia="仿宋"/>
          <w:color w:val="000000" w:themeColor="text1"/>
          <w:sz w:val="28"/>
          <w:szCs w:val="28"/>
          <w:lang w:val="en-US" w:eastAsia="zh-CN"/>
          <w14:textFill>
            <w14:solidFill>
              <w14:schemeClr w14:val="tx1"/>
            </w14:solidFill>
          </w14:textFill>
        </w:rPr>
        <w:t>，重大违纪事件零发生</w:t>
      </w:r>
      <w:r>
        <w:rPr>
          <w:rFonts w:hint="eastAsia" w:ascii="仿宋" w:hAnsi="仿宋" w:eastAsia="仿宋"/>
          <w:color w:val="000000" w:themeColor="text1"/>
          <w:sz w:val="28"/>
          <w:szCs w:val="28"/>
          <w:lang w:val="en-US" w:eastAsia="zh-CN"/>
          <w14:textFill>
            <w14:solidFill>
              <w14:schemeClr w14:val="tx1"/>
            </w14:solidFill>
          </w14:textFill>
        </w:rPr>
        <w:t>；</w:t>
      </w:r>
    </w:p>
    <w:p w14:paraId="20E8C4F0">
      <w:pPr>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default" w:ascii="楷体" w:hAnsi="楷体" w:eastAsia="楷体" w:cs="楷体"/>
          <w:color w:val="000000" w:themeColor="text1"/>
          <w:sz w:val="28"/>
          <w:szCs w:val="28"/>
          <w:lang w:val="en-US" w:eastAsia="zh-CN"/>
          <w14:textFill>
            <w14:solidFill>
              <w14:schemeClr w14:val="tx1"/>
            </w14:solidFill>
          </w14:textFill>
        </w:rPr>
        <w:t>2. 主题教育目标：</w:t>
      </w:r>
      <w:r>
        <w:rPr>
          <w:rFonts w:hint="default" w:ascii="仿宋" w:hAnsi="仿宋" w:eastAsia="仿宋"/>
          <w:color w:val="000000" w:themeColor="text1"/>
          <w:sz w:val="28"/>
          <w:szCs w:val="28"/>
          <w:lang w:val="en-US" w:eastAsia="zh-CN"/>
          <w14:textFill>
            <w14:solidFill>
              <w14:schemeClr w14:val="tx1"/>
            </w14:solidFill>
          </w14:textFill>
        </w:rPr>
        <w:t>完成7大主题月活动，学生参与率100%，</w:t>
      </w:r>
      <w:r>
        <w:rPr>
          <w:rFonts w:hint="eastAsia" w:ascii="仿宋" w:hAnsi="仿宋" w:eastAsia="仿宋"/>
          <w:color w:val="000000" w:themeColor="text1"/>
          <w:sz w:val="28"/>
          <w:szCs w:val="28"/>
          <w:lang w:val="en-US" w:eastAsia="zh-CN"/>
          <w14:textFill>
            <w14:solidFill>
              <w14:schemeClr w14:val="tx1"/>
            </w14:solidFill>
          </w14:textFill>
        </w:rPr>
        <w:t>基本形成不畏困难艰苦奋斗的精神品质；</w:t>
      </w:r>
    </w:p>
    <w:p w14:paraId="5474B3A1">
      <w:pPr>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default" w:ascii="楷体" w:hAnsi="楷体" w:eastAsia="楷体" w:cs="楷体"/>
          <w:color w:val="000000" w:themeColor="text1"/>
          <w:sz w:val="28"/>
          <w:szCs w:val="28"/>
          <w:lang w:val="en-US" w:eastAsia="zh-CN"/>
          <w14:textFill>
            <w14:solidFill>
              <w14:schemeClr w14:val="tx1"/>
            </w14:solidFill>
          </w14:textFill>
        </w:rPr>
        <w:t>3. 能力发展目标：</w:t>
      </w:r>
      <w:r>
        <w:rPr>
          <w:rFonts w:hint="default" w:ascii="仿宋" w:hAnsi="仿宋" w:eastAsia="仿宋"/>
          <w:color w:val="000000" w:themeColor="text1"/>
          <w:sz w:val="28"/>
          <w:szCs w:val="28"/>
          <w:lang w:val="en-US" w:eastAsia="zh-CN"/>
          <w14:textFill>
            <w14:solidFill>
              <w14:schemeClr w14:val="tx1"/>
            </w14:solidFill>
          </w14:textFill>
        </w:rPr>
        <w:t>建立“时间管理、责任担当、心理调适”三大核心能力培养体系</w:t>
      </w:r>
      <w:r>
        <w:rPr>
          <w:rFonts w:hint="eastAsia" w:ascii="仿宋" w:hAnsi="仿宋" w:eastAsia="仿宋"/>
          <w:color w:val="000000" w:themeColor="text1"/>
          <w:sz w:val="28"/>
          <w:szCs w:val="28"/>
          <w:lang w:val="en-US" w:eastAsia="zh-CN"/>
          <w14:textFill>
            <w14:solidFill>
              <w14:schemeClr w14:val="tx1"/>
            </w14:solidFill>
          </w14:textFill>
        </w:rPr>
        <w:t>；</w:t>
      </w:r>
    </w:p>
    <w:p w14:paraId="4D0F3D61">
      <w:pPr>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default" w:ascii="楷体" w:hAnsi="楷体" w:eastAsia="楷体" w:cs="楷体"/>
          <w:color w:val="000000" w:themeColor="text1"/>
          <w:sz w:val="28"/>
          <w:szCs w:val="28"/>
          <w:lang w:val="en-US" w:eastAsia="zh-CN"/>
          <w14:textFill>
            <w14:solidFill>
              <w14:schemeClr w14:val="tx1"/>
            </w14:solidFill>
          </w14:textFill>
        </w:rPr>
        <w:t>4. 协同育人目标：</w:t>
      </w:r>
      <w:r>
        <w:rPr>
          <w:rFonts w:hint="default" w:ascii="仿宋" w:hAnsi="仿宋" w:eastAsia="仿宋"/>
          <w:color w:val="000000" w:themeColor="text1"/>
          <w:sz w:val="28"/>
          <w:szCs w:val="28"/>
          <w:lang w:val="en-US" w:eastAsia="zh-CN"/>
          <w14:textFill>
            <w14:solidFill>
              <w14:schemeClr w14:val="tx1"/>
            </w14:solidFill>
          </w14:textFill>
        </w:rPr>
        <w:t>家访</w:t>
      </w:r>
      <w:r>
        <w:rPr>
          <w:rFonts w:hint="eastAsia" w:ascii="仿宋" w:hAnsi="仿宋" w:eastAsia="仿宋"/>
          <w:color w:val="000000" w:themeColor="text1"/>
          <w:sz w:val="28"/>
          <w:szCs w:val="28"/>
          <w:lang w:val="en-US" w:eastAsia="zh-CN"/>
          <w14:textFill>
            <w14:solidFill>
              <w14:schemeClr w14:val="tx1"/>
            </w14:solidFill>
          </w14:textFill>
        </w:rPr>
        <w:t>全员</w:t>
      </w:r>
      <w:r>
        <w:rPr>
          <w:rFonts w:hint="default" w:ascii="仿宋" w:hAnsi="仿宋" w:eastAsia="仿宋"/>
          <w:color w:val="000000" w:themeColor="text1"/>
          <w:sz w:val="28"/>
          <w:szCs w:val="28"/>
          <w:lang w:val="en-US" w:eastAsia="zh-CN"/>
          <w14:textFill>
            <w14:solidFill>
              <w14:schemeClr w14:val="tx1"/>
            </w14:solidFill>
          </w14:textFill>
        </w:rPr>
        <w:t>覆盖，家校沟通</w:t>
      </w:r>
      <w:r>
        <w:rPr>
          <w:rFonts w:hint="eastAsia" w:ascii="仿宋" w:hAnsi="仿宋" w:eastAsia="仿宋"/>
          <w:color w:val="000000" w:themeColor="text1"/>
          <w:sz w:val="28"/>
          <w:szCs w:val="28"/>
          <w:lang w:val="en-US" w:eastAsia="zh-CN"/>
          <w14:textFill>
            <w14:solidFill>
              <w14:schemeClr w14:val="tx1"/>
            </w14:solidFill>
          </w14:textFill>
        </w:rPr>
        <w:t>顺畅，社会舆情正面，无任何负面言论。</w:t>
      </w:r>
    </w:p>
    <w:p w14:paraId="535AE9EA">
      <w:pPr>
        <w:numPr>
          <w:ilvl w:val="0"/>
          <w:numId w:val="0"/>
        </w:numPr>
        <w:ind w:leftChars="0"/>
        <w:rPr>
          <w:rFonts w:hint="eastAsia"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三、工作思路</w:t>
      </w:r>
    </w:p>
    <w:p w14:paraId="46A848DB">
      <w:pPr>
        <w:numPr>
          <w:ilvl w:val="0"/>
          <w:numId w:val="0"/>
        </w:num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（一）坚持“立德树人”的育人方向。</w:t>
      </w:r>
    </w:p>
    <w:p w14:paraId="66886D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德育管理要根据教育规律和学生成长规律精准施策，高二要注重“</w:t>
      </w:r>
      <w:r>
        <w:rPr>
          <w:rFonts w:hint="eastAsia" w:ascii="仿宋" w:hAnsi="仿宋" w:eastAsia="仿宋"/>
          <w:b/>
          <w:bCs/>
          <w:color w:val="000000" w:themeColor="text1"/>
          <w:sz w:val="28"/>
          <w:szCs w:val="28"/>
          <w:lang w:val="en-US" w:eastAsia="zh-CN"/>
          <w14:textFill>
            <w14:solidFill>
              <w14:schemeClr w14:val="tx1"/>
            </w14:solidFill>
          </w14:textFill>
        </w:rPr>
        <w:t>理想与情操</w:t>
      </w:r>
      <w:r>
        <w:rPr>
          <w:rFonts w:hint="eastAsia" w:ascii="仿宋" w:hAnsi="仿宋" w:eastAsia="仿宋"/>
          <w:color w:val="000000" w:themeColor="text1"/>
          <w:sz w:val="28"/>
          <w:szCs w:val="28"/>
          <w:lang w:val="en-US" w:eastAsia="zh-CN"/>
          <w14:textFill>
            <w14:solidFill>
              <w14:schemeClr w14:val="tx1"/>
            </w14:solidFill>
          </w14:textFill>
        </w:rPr>
        <w:t>”，通过引发内省、激活内驱培育奋斗成就未来的价值取向；学生常规活动要求和德育活动开展都要始终坚持立德树人的育人方向，做到不激进不走偏。</w:t>
      </w:r>
    </w:p>
    <w:p w14:paraId="45EF59FE">
      <w:pPr>
        <w:numPr>
          <w:ilvl w:val="0"/>
          <w:numId w:val="0"/>
        </w:numPr>
        <w:ind w:leftChars="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（二）坚持“严而有制”的常规管理。</w:t>
      </w:r>
    </w:p>
    <w:p w14:paraId="4B587345">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常规管理是落实德育常态化、形成良好习惯的有力抓手，进一步完善管理细则，对学习、仪表、就寝、集会、跑操、卫生、早恋等各个方面做出科学详细的管理要求和考评细则，全面杜绝吸烟、打架、早恋、玩手机等严重违纪行为，全力打造校风正、学风浓的学习环境。</w:t>
      </w:r>
    </w:p>
    <w:p w14:paraId="3366C1B0">
      <w:pPr>
        <w:numPr>
          <w:ilvl w:val="0"/>
          <w:numId w:val="0"/>
        </w:numPr>
        <w:ind w:leftChars="0"/>
        <w:rPr>
          <w:rFonts w:hint="default"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（三）坚持“传统+创新”的德育活动。</w:t>
      </w:r>
    </w:p>
    <w:p w14:paraId="73E987AB">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德育主题活动是落实德育思想的针对性措施，本学期继续落实和优化学校各类传统德育活动，并要将传统德育活动课程化：如劳动实践课程、心理健康课程、新闻综视课程、做操跑操课程等；同时要创新开展系列富有成效的德育活动，创新德育活动要主题化要做到月月有主题、次次有方案、事事有总结。</w:t>
      </w:r>
    </w:p>
    <w:p w14:paraId="04DA6002">
      <w:pPr>
        <w:numPr>
          <w:ilvl w:val="0"/>
          <w:numId w:val="0"/>
        </w:numPr>
        <w:ind w:leftChars="0"/>
        <w:rPr>
          <w:rFonts w:hint="default"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（四）坚持“校园文化”的思想引领。</w:t>
      </w:r>
    </w:p>
    <w:p w14:paraId="3016FAC3">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进一步挖掘学校“四类”文化内涵，即书院文化、湖湘文化、红色文化、耕读文化。要在德育活动中深入挖掘文化内涵，让学生深入了解学校文化，在学校深厚的文化底蕴中得到潜移默化的熏陶，要让学生学会用红色文化淡化功利心，用书院文化沁润情怀，用湖湘文化洗涤虚浮，用耕读文化涵养美德。</w:t>
      </w:r>
    </w:p>
    <w:p w14:paraId="5DEB924F">
      <w:pPr>
        <w:numPr>
          <w:ilvl w:val="0"/>
          <w:numId w:val="0"/>
        </w:numPr>
        <w:ind w:leftChars="0"/>
        <w:rPr>
          <w:rFonts w:hint="default"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（五）坚持“以人为本”的育人初心。</w:t>
      </w:r>
    </w:p>
    <w:p w14:paraId="66E01BE7">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eastAsia="仿宋"/>
          <w:lang w:eastAsia="zh-CN"/>
        </w:rPr>
      </w:pPr>
      <w:r>
        <w:rPr>
          <w:rFonts w:hint="eastAsia" w:ascii="仿宋" w:hAnsi="仿宋" w:eastAsia="仿宋"/>
          <w:color w:val="000000" w:themeColor="text1"/>
          <w:sz w:val="28"/>
          <w:szCs w:val="28"/>
          <w:lang w:val="en-US" w:eastAsia="zh-CN"/>
          <w14:textFill>
            <w14:solidFill>
              <w14:schemeClr w14:val="tx1"/>
            </w14:solidFill>
          </w14:textFill>
        </w:rPr>
        <w:t>学生管理是一门科学，更是一门艺术，要杜绝管理上的“宽松软”，厚植严中有爱，以人为本的教育初心，要在违纪处罚、意见反馈、问题处理等方面运用科学合理的方式方法，不激化矛盾，会化解危机。</w:t>
      </w:r>
    </w:p>
    <w:p w14:paraId="0C765252">
      <w:pPr>
        <w:numPr>
          <w:ilvl w:val="0"/>
          <w:numId w:val="0"/>
        </w:numPr>
        <w:ind w:leftChars="0"/>
        <w:rPr>
          <w:rFonts w:hint="default" w:ascii="黑体" w:hAnsi="黑体" w:eastAsia="黑体"/>
          <w:color w:val="000000" w:themeColor="text1"/>
          <w:sz w:val="30"/>
          <w:szCs w:val="30"/>
          <w:lang w:val="en-US" w:eastAsia="zh-CN"/>
          <w14:textFill>
            <w14:solidFill>
              <w14:schemeClr w14:val="tx1"/>
            </w14:solidFill>
          </w14:textFill>
        </w:rPr>
      </w:pPr>
    </w:p>
    <w:p w14:paraId="0F472485">
      <w:pPr>
        <w:numPr>
          <w:ilvl w:val="0"/>
          <w:numId w:val="0"/>
        </w:numPr>
        <w:ind w:leftChars="0"/>
        <w:rPr>
          <w:rFonts w:hint="eastAsia"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四、工作举措</w:t>
      </w:r>
    </w:p>
    <w:p w14:paraId="4873F1E8">
      <w:pPr>
        <w:numPr>
          <w:ilvl w:val="0"/>
          <w:numId w:val="0"/>
        </w:numPr>
        <w:ind w:leftChars="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（一）定目标、定主题——构建序列化德育课程 </w:t>
      </w:r>
    </w:p>
    <w:p w14:paraId="70501CCB">
      <w:pPr>
        <w:numPr>
          <w:ilvl w:val="0"/>
          <w:numId w:val="0"/>
        </w:numPr>
        <w:ind w:leftChars="0"/>
        <w:rPr>
          <w:rFonts w:hint="eastAsia" w:ascii="楷体" w:hAnsi="楷体" w:eastAsia="楷体" w:cs="楷体"/>
          <w:b w:val="0"/>
          <w:bCs w:val="0"/>
          <w:color w:val="000000" w:themeColor="text1"/>
          <w:sz w:val="30"/>
          <w:szCs w:val="30"/>
          <w:lang w:val="en-US" w:eastAsia="zh-CN"/>
          <w14:textFill>
            <w14:solidFill>
              <w14:schemeClr w14:val="tx1"/>
            </w14:solidFill>
          </w14:textFill>
        </w:rPr>
      </w:pPr>
      <w:r>
        <w:rPr>
          <w:rFonts w:hint="eastAsia" w:ascii="楷体" w:hAnsi="楷体" w:eastAsia="楷体" w:cs="楷体"/>
          <w:b w:val="0"/>
          <w:bCs w:val="0"/>
          <w:color w:val="000000" w:themeColor="text1"/>
          <w:sz w:val="30"/>
          <w:szCs w:val="30"/>
          <w:lang w:val="en-US" w:eastAsia="zh-CN"/>
          <w14:textFill>
            <w14:solidFill>
              <w14:schemeClr w14:val="tx1"/>
            </w14:solidFill>
          </w14:textFill>
        </w:rPr>
        <w:t>2月 新学期 启新程（收心 惜时）</w:t>
      </w:r>
    </w:p>
    <w:p w14:paraId="4D86DD08">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1.准备开学工作，完善年级规划和班级规划，召开班主任会议、学生收心会议；</w:t>
      </w:r>
    </w:p>
    <w:p w14:paraId="688D850F">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2.召开《惜时·勤奋》主题班会，引导学生聚焦本期主题：全面提升综合能力，全力提高学习成绩，立足学考，争先创优，迈向高三，高考必胜！</w:t>
      </w:r>
    </w:p>
    <w:p w14:paraId="7EB3D5E1">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3.落实“能力提升工程”，制定班级《碎片时间利用表》或者学习指南，要注重过程督促措施和结果评价。</w:t>
      </w:r>
    </w:p>
    <w:p w14:paraId="38634DBC">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4.加强学生常规管理落实，强调习惯养成。</w:t>
      </w:r>
    </w:p>
    <w:p w14:paraId="15DC1EC2">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5.筹备本学期文体活动，本期召开羽毛球团体赛、乒乓球团体赛。</w:t>
      </w:r>
    </w:p>
    <w:p w14:paraId="71C92750">
      <w:pPr>
        <w:numPr>
          <w:ilvl w:val="0"/>
          <w:numId w:val="0"/>
        </w:numPr>
        <w:ind w:leftChars="0"/>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3月 学雷锋 践行动 （进取 担当）</w:t>
      </w:r>
    </w:p>
    <w:p w14:paraId="28CCA50B">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1.学雷锋活动动员——学精神·践行动</w:t>
      </w:r>
    </w:p>
    <w:p w14:paraId="24D1B792">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2.学雷锋活动实践——远足活动</w:t>
      </w:r>
    </w:p>
    <w:p w14:paraId="41A9D2EA">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3.学雷锋总结表彰——评选“月度担当之星”，颁发定制徽章、展示优秀事迹。 </w:t>
      </w:r>
    </w:p>
    <w:p w14:paraId="6C436020">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4.开展乒乓球团体赛。</w:t>
      </w:r>
    </w:p>
    <w:p w14:paraId="3FF9027B">
      <w:pPr>
        <w:numPr>
          <w:ilvl w:val="0"/>
          <w:numId w:val="0"/>
        </w:numPr>
        <w:ind w:leftChars="0"/>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4月 祭英烈 敬先贤 （感恩 奋斗）</w:t>
      </w:r>
    </w:p>
    <w:p w14:paraId="1F3833D2">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1.“2025·祭英烈敬先贤”祭奠仪式——开展“三个一”仪式（献一束花、诵一首诗、讲一个英烈故事），通过追思先烈，激发学生的爱国情怀，发扬艰苦奋斗精神。</w:t>
      </w:r>
    </w:p>
    <w:p w14:paraId="5929451D">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2.开展羽毛球团体赛</w:t>
      </w:r>
    </w:p>
    <w:p w14:paraId="25E1DDCB">
      <w:pPr>
        <w:numPr>
          <w:ilvl w:val="0"/>
          <w:numId w:val="0"/>
        </w:numPr>
        <w:ind w:leftChars="0"/>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5月 爱劳动 爱生活 （强身 健心）</w:t>
      </w:r>
    </w:p>
    <w:p w14:paraId="46198B63">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1.劳动强身 —— 结合五一劳动节，利用年级劳动实践区，组织系列劳动活动，引导学生热爱劳动、热爱生活，培养学生的劳动技能和实践能力。</w:t>
      </w:r>
    </w:p>
    <w:p w14:paraId="794858D1">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2.活动健心——结合“5.25心理健康节”组织参加心理健康各类活动，促进良好心态和积极心理的形成。</w:t>
      </w:r>
    </w:p>
    <w:p w14:paraId="4893F3CA">
      <w:pPr>
        <w:numPr>
          <w:ilvl w:val="0"/>
          <w:numId w:val="0"/>
        </w:numPr>
        <w:ind w:leftChars="0"/>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6月 迎高考 战学考 （争优 必胜）</w:t>
      </w:r>
      <w:bookmarkStart w:id="0" w:name="_GoBack"/>
      <w:bookmarkEnd w:id="0"/>
    </w:p>
    <w:p w14:paraId="1CA78C00">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学考冲刺，攻坚补短，强化辅导，查缺补漏。营造氛围，鼓励学生以最佳状态迎接语数英物政五科学考，力争学考全员合格，全科优秀率不低于45%。 </w:t>
      </w:r>
    </w:p>
    <w:p w14:paraId="432691B7">
      <w:pPr>
        <w:numPr>
          <w:ilvl w:val="0"/>
          <w:numId w:val="0"/>
        </w:numPr>
        <w:ind w:leftChars="0"/>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7月 进高三 向未来 （逐梦 自信）</w:t>
      </w:r>
    </w:p>
    <w:p w14:paraId="25314F12">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进驻仪式——组织隆重的高三进驻仪式，激发学生的斗志，激活学生逐梦必胜的信念，让学生以自信饱满的精神状态迈进高三，进驻正雅楼。 </w:t>
      </w:r>
    </w:p>
    <w:p w14:paraId="4CE441B6">
      <w:pPr>
        <w:numPr>
          <w:ilvl w:val="0"/>
          <w:numId w:val="0"/>
        </w:numPr>
        <w:ind w:leftChars="0"/>
        <w:rPr>
          <w:rFonts w:hint="default" w:ascii="黑体" w:hAnsi="黑体" w:eastAsia="黑体" w:cs="黑体"/>
          <w:color w:val="000000" w:themeColor="text1"/>
          <w:sz w:val="28"/>
          <w:szCs w:val="28"/>
          <w:lang w:val="en-US" w:eastAsia="zh-CN"/>
          <w14:textFill>
            <w14:solidFill>
              <w14:schemeClr w14:val="tx1"/>
            </w14:solidFill>
          </w14:textFill>
        </w:rPr>
      </w:pPr>
      <w:r>
        <w:rPr>
          <w:rFonts w:hint="default" w:ascii="黑体" w:hAnsi="黑体" w:eastAsia="黑体" w:cs="黑体"/>
          <w:color w:val="000000" w:themeColor="text1"/>
          <w:sz w:val="28"/>
          <w:szCs w:val="28"/>
          <w:lang w:val="en-US" w:eastAsia="zh-CN"/>
          <w14:textFill>
            <w14:solidFill>
              <w14:schemeClr w14:val="tx1"/>
            </w14:solidFill>
          </w14:textFill>
        </w:rPr>
        <w:t>（二）保成效·保质量——完善德育保障体系</w:t>
      </w:r>
    </w:p>
    <w:p w14:paraId="64259FF7">
      <w:pPr>
        <w:widowControl w:val="0"/>
        <w:numPr>
          <w:ilvl w:val="0"/>
          <w:numId w:val="0"/>
        </w:numPr>
        <w:jc w:val="both"/>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1. 常规管理强化工程</w:t>
      </w:r>
    </w:p>
    <w:p w14:paraId="1AA49E26">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1.继续</w:t>
      </w:r>
      <w:r>
        <w:rPr>
          <w:rFonts w:hint="default" w:ascii="仿宋" w:hAnsi="仿宋" w:eastAsia="仿宋"/>
          <w:color w:val="000000" w:themeColor="text1"/>
          <w:sz w:val="28"/>
          <w:szCs w:val="28"/>
          <w:lang w:val="en-US" w:eastAsia="zh-CN"/>
          <w14:textFill>
            <w14:solidFill>
              <w14:schemeClr w14:val="tx1"/>
            </w14:solidFill>
          </w14:textFill>
        </w:rPr>
        <w:t>推行“</w:t>
      </w:r>
      <w:r>
        <w:rPr>
          <w:rFonts w:hint="eastAsia" w:ascii="仿宋" w:hAnsi="仿宋" w:eastAsia="仿宋"/>
          <w:color w:val="000000" w:themeColor="text1"/>
          <w:sz w:val="28"/>
          <w:szCs w:val="28"/>
          <w:lang w:val="en-US" w:eastAsia="zh-CN"/>
          <w14:textFill>
            <w14:solidFill>
              <w14:schemeClr w14:val="tx1"/>
            </w14:solidFill>
          </w14:textFill>
        </w:rPr>
        <w:t>常规量化管理</w:t>
      </w:r>
      <w:r>
        <w:rPr>
          <w:rFonts w:hint="default" w:ascii="仿宋" w:hAnsi="仿宋" w:eastAsia="仿宋"/>
          <w:color w:val="000000" w:themeColor="text1"/>
          <w:sz w:val="28"/>
          <w:szCs w:val="28"/>
          <w:lang w:val="en-US" w:eastAsia="zh-CN"/>
          <w14:textFill>
            <w14:solidFill>
              <w14:schemeClr w14:val="tx1"/>
            </w14:solidFill>
          </w14:textFill>
        </w:rPr>
        <w:t>”制度</w:t>
      </w:r>
      <w:r>
        <w:rPr>
          <w:rFonts w:hint="eastAsia" w:ascii="仿宋" w:hAnsi="仿宋" w:eastAsia="仿宋"/>
          <w:color w:val="000000" w:themeColor="text1"/>
          <w:sz w:val="28"/>
          <w:szCs w:val="28"/>
          <w:lang w:val="en-US" w:eastAsia="zh-CN"/>
          <w14:textFill>
            <w14:solidFill>
              <w14:schemeClr w14:val="tx1"/>
            </w14:solidFill>
          </w14:textFill>
        </w:rPr>
        <w:t>，学生会检查、年级</w:t>
      </w:r>
      <w:r>
        <w:rPr>
          <w:rFonts w:hint="default" w:ascii="仿宋" w:hAnsi="仿宋" w:eastAsia="仿宋"/>
          <w:color w:val="000000" w:themeColor="text1"/>
          <w:sz w:val="28"/>
          <w:szCs w:val="28"/>
          <w:lang w:val="en-US" w:eastAsia="zh-CN"/>
          <w14:textFill>
            <w14:solidFill>
              <w14:schemeClr w14:val="tx1"/>
            </w14:solidFill>
          </w14:textFill>
        </w:rPr>
        <w:t>抽查，周评/月评/学期</w:t>
      </w:r>
      <w:r>
        <w:rPr>
          <w:rFonts w:hint="eastAsia" w:ascii="仿宋" w:hAnsi="仿宋" w:eastAsia="仿宋"/>
          <w:color w:val="000000" w:themeColor="text1"/>
          <w:sz w:val="28"/>
          <w:szCs w:val="28"/>
          <w:lang w:val="en-US" w:eastAsia="zh-CN"/>
          <w14:textFill>
            <w14:solidFill>
              <w14:schemeClr w14:val="tx1"/>
            </w14:solidFill>
          </w14:textFill>
        </w:rPr>
        <w:t>总评。</w:t>
      </w:r>
    </w:p>
    <w:p w14:paraId="6DF5579B">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2.修正“班主任积分办法”侧重班级学科成绩建设，引导学生注重奋斗高二，拼搏高三。</w:t>
      </w:r>
    </w:p>
    <w:p w14:paraId="50B579A0">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3.持续推进主题班会、班级议学会、学生能力提升工程等保障性措施。</w:t>
      </w:r>
    </w:p>
    <w:p w14:paraId="12657258">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4.继续完善学生成长档案，建立学生成长相册，对学生成长跟踪记录。</w:t>
      </w:r>
    </w:p>
    <w:p w14:paraId="3219E339">
      <w:pPr>
        <w:widowControl w:val="0"/>
        <w:numPr>
          <w:ilvl w:val="0"/>
          <w:numId w:val="0"/>
        </w:numPr>
        <w:jc w:val="both"/>
        <w:rPr>
          <w:rFonts w:hint="default" w:ascii="楷体" w:hAnsi="楷体" w:eastAsia="楷体" w:cs="楷体"/>
          <w:color w:val="000000" w:themeColor="text1"/>
          <w:sz w:val="28"/>
          <w:szCs w:val="28"/>
          <w:lang w:val="en-US" w:eastAsia="zh-CN"/>
          <w14:textFill>
            <w14:solidFill>
              <w14:schemeClr w14:val="tx1"/>
            </w14:solidFill>
          </w14:textFill>
        </w:rPr>
      </w:pPr>
      <w:r>
        <w:rPr>
          <w:rFonts w:hint="default" w:ascii="楷体" w:hAnsi="楷体" w:eastAsia="楷体" w:cs="楷体"/>
          <w:color w:val="000000" w:themeColor="text1"/>
          <w:sz w:val="28"/>
          <w:szCs w:val="28"/>
          <w:lang w:val="en-US" w:eastAsia="zh-CN"/>
          <w14:textFill>
            <w14:solidFill>
              <w14:schemeClr w14:val="tx1"/>
            </w14:solidFill>
          </w14:textFill>
        </w:rPr>
        <w:t>2. 榜样引领创新工程</w:t>
      </w:r>
    </w:p>
    <w:p w14:paraId="38F4817D">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1.持续推进“最美中学生”推介，建立长效的推介机制，优化展示措施。</w:t>
      </w:r>
    </w:p>
    <w:p w14:paraId="733DF5CB">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2.分组合划定名次，评选“组合学习标兵”，重点表彰，动态管理，让获奖学生有自豪感，形成榜样引领示范。</w:t>
      </w:r>
    </w:p>
    <w:p w14:paraId="47F7446E">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t xml:space="preserve"> 实施说明：本计划自2025年2月起执行，由年级统筹协调，各班主任为第一责任人</w:t>
      </w:r>
      <w:r>
        <w:rPr>
          <w:rFonts w:hint="eastAsia" w:ascii="仿宋" w:hAnsi="仿宋" w:eastAsia="仿宋"/>
          <w:color w:val="000000" w:themeColor="text1"/>
          <w:sz w:val="28"/>
          <w:szCs w:val="28"/>
          <w:lang w:val="en-US" w:eastAsia="zh-CN"/>
          <w14:textFill>
            <w14:solidFill>
              <w14:schemeClr w14:val="tx1"/>
            </w14:solidFill>
          </w14:textFill>
        </w:rPr>
        <w:t>，每月年级汇总开展情况</w:t>
      </w:r>
      <w:r>
        <w:rPr>
          <w:rFonts w:hint="default" w:ascii="仿宋" w:hAnsi="仿宋" w:eastAsia="仿宋"/>
          <w:color w:val="000000" w:themeColor="text1"/>
          <w:sz w:val="28"/>
          <w:szCs w:val="28"/>
          <w:lang w:val="en-US"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A5E294-3351-4458-9BF9-B824D51827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panose1 w:val="02000000000000000000"/>
    <w:charset w:val="86"/>
    <w:family w:val="auto"/>
    <w:pitch w:val="default"/>
    <w:sig w:usb0="A00002BF" w:usb1="08CF7CFA" w:usb2="00000000" w:usb3="00000000" w:csb0="00040001" w:csb1="00000000"/>
    <w:embedRegular r:id="rId2" w:fontKey="{9F2CC8AA-AEF8-4BA5-9E2F-47C97977B394}"/>
  </w:font>
  <w:font w:name="仿宋">
    <w:panose1 w:val="02010609060101010101"/>
    <w:charset w:val="86"/>
    <w:family w:val="modern"/>
    <w:pitch w:val="default"/>
    <w:sig w:usb0="800002BF" w:usb1="38CF7CFA" w:usb2="00000016" w:usb3="00000000" w:csb0="00040001" w:csb1="00000000"/>
    <w:embedRegular r:id="rId3" w:fontKey="{334923CD-D2F1-448A-9D22-99DCDBCA216F}"/>
  </w:font>
  <w:font w:name="楷体">
    <w:panose1 w:val="02010609060101010101"/>
    <w:charset w:val="86"/>
    <w:family w:val="auto"/>
    <w:pitch w:val="default"/>
    <w:sig w:usb0="800002BF" w:usb1="38CF7CFA" w:usb2="00000016" w:usb3="00000000" w:csb0="00040001" w:csb1="00000000"/>
    <w:embedRegular r:id="rId4" w:fontKey="{FC43DC83-0D09-4C01-AC43-265C4727B2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D03CD"/>
    <w:rsid w:val="420E7A79"/>
    <w:rsid w:val="691E364C"/>
    <w:rsid w:val="7BAD6D4A"/>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1995</Words>
  <Characters>2037</Characters>
  <Lines>0</Lines>
  <Paragraphs>0</Paragraphs>
  <TotalTime>52</TotalTime>
  <ScaleCrop>false</ScaleCrop>
  <LinksUpToDate>false</LinksUpToDate>
  <CharactersWithSpaces>2073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2025-02-13T00:19:00Z</dcterms:created>
  <dc:creator>DeLL</dc:creator>
  <cp:lastModifiedBy>王贺</cp:lastModifiedBy>
  <dcterms:modified xsi:type="dcterms:W3CDTF">2025-02-17T01:08:12Z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eyJoZGlkIjoiYWJmNTAxYTA0NTllZTU0OWY5NWY0MWNlMzBjNGU2OTYiLCJ1c2VySWQiOiI0NDQyNjgzMTAifQ==</vt:lpwstr>
  </property>
  <property fmtid="{D5CDD505-2E9C-101B-9397-08002B2CF9AE}" pid="4" name="ICV">
    <vt:lpwstr>08435D8D63064B60B1409E429B6ABB90_12</vt:lpwstr>
  </property>
</Properties>
</file>