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4" w:firstLineChars="200"/>
        <w:jc w:val="center"/>
        <w:rPr>
          <w:rFonts w:hint="default" w:asciiTheme="minorEastAsia" w:hAnsiTheme="minor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 w:asciiTheme="minorEastAsia" w:hAnsiTheme="minorEastAsia"/>
          <w:b/>
          <w:bCs/>
          <w:sz w:val="52"/>
          <w:szCs w:val="52"/>
          <w:lang w:val="en-US" w:eastAsia="zh-CN"/>
        </w:rPr>
        <w:t>2123班班主任工作计划</w:t>
      </w:r>
    </w:p>
    <w:p>
      <w:pPr>
        <w:ind w:firstLine="420" w:firstLineChars="200"/>
        <w:rPr>
          <w:rFonts w:hint="eastAsia" w:asciiTheme="minorEastAsia" w:hAnsiTheme="minorEastAsia"/>
          <w:szCs w:val="21"/>
        </w:rPr>
      </w:pP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时间飞逝，转眼就到了高中最后一期了，离高考仅剩不到一百天的时间，全体师生都感受到了前所未有的紧张与压力。根据学校与年级的精神，我们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2123</w:t>
      </w:r>
      <w:r>
        <w:rPr>
          <w:rFonts w:hint="eastAsia" w:asciiTheme="minorEastAsia" w:hAnsiTheme="minorEastAsia"/>
          <w:sz w:val="24"/>
          <w:szCs w:val="24"/>
        </w:rPr>
        <w:t>班本期的工作做如下的安排。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一、思想方面</w:t>
      </w:r>
    </w:p>
    <w:p>
      <w:pPr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由于学生进入了高中最关键的一期，所有人都有了比较大的压力，所以要尽量调整好学生的心态。除关心学生学习外，应深层次地去了解学生的心理变化，疏导他们的心理压力，帮助他们健康成长。从积极方面进行引导教育，为学生树立正确的人生观打下良好的基础，让学生能够顺利地度过这段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240" w:firstLineChars="1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根据年级安排，定期召开主题班会，鼓励学生积极向上。</w:t>
      </w:r>
    </w:p>
    <w:p>
      <w:pPr>
        <w:pStyle w:val="5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20" w:lineRule="exact"/>
        <w:ind w:leftChars="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/>
          <w:sz w:val="24"/>
          <w:szCs w:val="24"/>
        </w:rPr>
        <w:t xml:space="preserve">纪律方面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20" w:lineRule="exact"/>
        <w:ind w:firstLine="240" w:firstLineChars="100"/>
        <w:jc w:val="lef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继续执行上期的班级管理条例，营造紧张有序的学习氛围，最大可能地调动学生潜在的学习积极性。培养学生良好的学习、生活习惯，让他们学会独立，学会安排自己的学习，生活，提高他们的自控力。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20" w:lineRule="exact"/>
        <w:ind w:firstLine="240" w:firstLineChars="100"/>
        <w:jc w:val="lef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继续配合年级的深度查寝，加强寝室管理，要求学生严格遵守寝室规章制度，按时就寝。良好的睡眠是搞好学习的保障，让学生真正意识到寝室决定教室。在寝室</w:t>
      </w:r>
      <w:r>
        <w:rPr>
          <w:rFonts w:hint="eastAsia" w:cs="Tahoma" w:asciiTheme="minorEastAsia" w:hAnsiTheme="minorEastAsia"/>
          <w:sz w:val="24"/>
          <w:szCs w:val="24"/>
        </w:rPr>
        <w:t>实行责任到人，</w:t>
      </w:r>
      <w:r>
        <w:rPr>
          <w:rFonts w:cs="Tahoma" w:asciiTheme="minorEastAsia" w:hAnsiTheme="minorEastAsia"/>
          <w:sz w:val="24"/>
          <w:szCs w:val="24"/>
        </w:rPr>
        <w:t>鼓励班干部积极主动，并创造性得处理班内事务。</w:t>
      </w:r>
      <w:r>
        <w:rPr>
          <w:rFonts w:hint="eastAsia" w:cs="Tahoma" w:asciiTheme="minorEastAsia" w:hAnsiTheme="minorEastAsia"/>
          <w:sz w:val="24"/>
          <w:szCs w:val="24"/>
        </w:rPr>
        <w:t>加强团队意识，提高班级干部的管理能力以及工作效率。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20" w:lineRule="exact"/>
        <w:ind w:firstLine="240" w:firstLineChars="100"/>
        <w:jc w:val="both"/>
        <w:textAlignment w:val="auto"/>
        <w:rPr>
          <w:rFonts w:cs="Tahoma" w:asciiTheme="minorEastAsia" w:hAnsiTheme="minorEastAsia" w:eastAsiaTheme="minorEastAsia"/>
          <w:sz w:val="24"/>
          <w:szCs w:val="24"/>
        </w:rPr>
      </w:pPr>
      <w:r>
        <w:rPr>
          <w:rFonts w:hint="eastAsia" w:cs="Tahoma" w:asciiTheme="minorEastAsia" w:hAnsiTheme="minorEastAsia" w:eastAsiaTheme="minorEastAsia"/>
          <w:sz w:val="24"/>
          <w:szCs w:val="24"/>
        </w:rPr>
        <w:t>3</w:t>
      </w:r>
      <w:r>
        <w:rPr>
          <w:rFonts w:cs="Tahoma" w:asciiTheme="minorEastAsia" w:hAnsiTheme="minorEastAsia" w:eastAsiaTheme="minorEastAsia"/>
          <w:sz w:val="24"/>
          <w:szCs w:val="24"/>
        </w:rPr>
        <w:t>.</w:t>
      </w:r>
      <w:r>
        <w:rPr>
          <w:rFonts w:hint="eastAsia" w:cs="Tahoma" w:asciiTheme="minorEastAsia" w:hAnsiTheme="minorEastAsia" w:eastAsiaTheme="minorEastAsia"/>
          <w:sz w:val="24"/>
          <w:szCs w:val="24"/>
        </w:rPr>
        <w:t>勤抓严管多督促，及时进行班风校纪的教育，规范学生的各项行为。只有纪律好了，风气改善了，学习才有保障。</w:t>
      </w:r>
    </w:p>
    <w:p>
      <w:pPr>
        <w:spacing w:line="100" w:lineRule="atLeas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/>
          <w:sz w:val="24"/>
          <w:szCs w:val="24"/>
        </w:rPr>
        <w:t>学习方面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rFonts w:cs="Tahoma" w:asciiTheme="minorEastAsia" w:hAnsiTheme="minorEastAsia" w:eastAsiaTheme="minorEastAsia"/>
          <w:sz w:val="24"/>
          <w:szCs w:val="24"/>
        </w:rPr>
      </w:pPr>
      <w:r>
        <w:rPr>
          <w:rFonts w:hint="eastAsia" w:cs="Tahoma" w:asciiTheme="minorEastAsia" w:hAnsiTheme="minorEastAsia" w:eastAsiaTheme="minorEastAsia"/>
          <w:sz w:val="24"/>
          <w:szCs w:val="24"/>
        </w:rPr>
        <w:t>纠正学生的思想，要让他们认识到学习的重要性，端正学习态度。明确复习重点，仔细演练真题，并学会配合老师，主动思考提高课堂效率。</w:t>
      </w:r>
    </w:p>
    <w:p>
      <w:pPr>
        <w:pStyle w:val="2"/>
        <w:shd w:val="clear" w:color="auto" w:fill="FFFFFF"/>
        <w:spacing w:before="0" w:beforeAutospacing="0" w:after="0" w:afterAutospacing="0" w:line="320" w:lineRule="exact"/>
        <w:ind w:left="494" w:leftChars="64" w:hanging="360" w:hangingChars="150"/>
        <w:rPr>
          <w:rFonts w:cs="Tahoma" w:asciiTheme="minorEastAsia" w:hAnsiTheme="minorEastAsia" w:eastAsiaTheme="minorEastAsia"/>
          <w:sz w:val="24"/>
          <w:szCs w:val="24"/>
        </w:rPr>
      </w:pPr>
      <w:r>
        <w:rPr>
          <w:rFonts w:hint="eastAsia" w:cs="Tahoma" w:asciiTheme="minorEastAsia" w:hAnsiTheme="minorEastAsia" w:eastAsiaTheme="minorEastAsia"/>
          <w:sz w:val="24"/>
          <w:szCs w:val="24"/>
        </w:rPr>
        <w:t>2．对于成绩优异的学生，要告诉他们利用这段时间，从全面基础复习转入重点复习，对各重点、难点进行提炼和掌握，对于错题重新回炉；将一轮复习过的基础知识运用到实战考题中去，将已经掌握的知识转化为实际解题能力；要把握高考各题型的特点和规律，掌握解题方法，初步形成应试技巧。</w:t>
      </w:r>
    </w:p>
    <w:p>
      <w:pPr>
        <w:pStyle w:val="2"/>
        <w:spacing w:before="0" w:beforeAutospacing="0" w:after="0" w:afterAutospacing="0" w:line="320" w:lineRule="exact"/>
        <w:ind w:left="450" w:leftChars="100" w:hanging="240" w:hangingChars="100"/>
        <w:jc w:val="both"/>
        <w:rPr>
          <w:rFonts w:cs="Tahoma" w:asciiTheme="minorEastAsia" w:hAnsiTheme="minorEastAsia" w:eastAsiaTheme="minorEastAsia"/>
          <w:sz w:val="24"/>
          <w:szCs w:val="24"/>
        </w:rPr>
      </w:pPr>
      <w:r>
        <w:rPr>
          <w:rFonts w:cs="Tahoma" w:asciiTheme="minorEastAsia" w:hAnsiTheme="minorEastAsia" w:eastAsiaTheme="minorEastAsia"/>
          <w:sz w:val="24"/>
          <w:szCs w:val="24"/>
        </w:rPr>
        <w:t xml:space="preserve">3. </w:t>
      </w:r>
      <w:r>
        <w:rPr>
          <w:rFonts w:hint="eastAsia" w:cs="Tahoma" w:asciiTheme="minorEastAsia" w:hAnsiTheme="minorEastAsia" w:eastAsiaTheme="minorEastAsia"/>
          <w:sz w:val="24"/>
          <w:szCs w:val="24"/>
        </w:rPr>
        <w:t>本期是个时间短，考试频繁的学期，因此，还要营造勤读书，勤讨论，不留疑的学习氛围。对于学习基础较差的学生，要</w:t>
      </w:r>
      <w:r>
        <w:rPr>
          <w:rFonts w:cs="Tahoma" w:asciiTheme="minorEastAsia" w:hAnsiTheme="minorEastAsia" w:eastAsiaTheme="minorEastAsia"/>
          <w:sz w:val="24"/>
          <w:szCs w:val="24"/>
        </w:rPr>
        <w:t>做好</w:t>
      </w:r>
      <w:r>
        <w:rPr>
          <w:rFonts w:hint="eastAsia" w:cs="Tahoma" w:asciiTheme="minorEastAsia" w:hAnsiTheme="minorEastAsia" w:eastAsiaTheme="minorEastAsia"/>
          <w:sz w:val="24"/>
          <w:szCs w:val="24"/>
        </w:rPr>
        <w:t>他们</w:t>
      </w:r>
      <w:r>
        <w:rPr>
          <w:rFonts w:cs="Tahoma" w:asciiTheme="minorEastAsia" w:hAnsiTheme="minorEastAsia" w:eastAsiaTheme="minorEastAsia"/>
          <w:sz w:val="24"/>
          <w:szCs w:val="24"/>
        </w:rPr>
        <w:t>的思想工作，</w:t>
      </w:r>
      <w:r>
        <w:rPr>
          <w:rFonts w:hint="eastAsia" w:cs="Tahoma" w:asciiTheme="minorEastAsia" w:hAnsiTheme="minorEastAsia" w:eastAsiaTheme="minorEastAsia"/>
          <w:sz w:val="24"/>
          <w:szCs w:val="24"/>
        </w:rPr>
        <w:t>改变他们拖沓懒散的不良习惯，要激发他们奋发图强，争取文化成绩不拖后腿。</w:t>
      </w:r>
    </w:p>
    <w:p>
      <w:pPr>
        <w:rPr>
          <w:rFonts w:asciiTheme="minorEastAsia" w:hAnsiTheme="minorEastAsia"/>
          <w:sz w:val="24"/>
          <w:szCs w:val="24"/>
          <w:shd w:val="clear" w:color="auto" w:fill="auto"/>
        </w:rPr>
      </w:pPr>
      <w:r>
        <w:rPr>
          <w:rFonts w:hint="eastAsia" w:asciiTheme="minorEastAsia" w:hAnsiTheme="minorEastAsia"/>
          <w:sz w:val="24"/>
          <w:szCs w:val="24"/>
          <w:shd w:val="clear" w:color="auto" w:fill="auto"/>
          <w:lang w:val="en-US" w:eastAsia="zh-CN"/>
        </w:rPr>
        <w:t>四、</w:t>
      </w:r>
      <w:r>
        <w:rPr>
          <w:rFonts w:hint="eastAsia" w:asciiTheme="minorEastAsia" w:hAnsiTheme="minorEastAsia"/>
          <w:sz w:val="24"/>
          <w:szCs w:val="24"/>
          <w:shd w:val="clear" w:color="auto" w:fill="auto"/>
        </w:rPr>
        <w:t>生活方面</w:t>
      </w:r>
    </w:p>
    <w:p>
      <w:pPr>
        <w:pStyle w:val="2"/>
        <w:numPr>
          <w:ilvl w:val="0"/>
          <w:numId w:val="2"/>
        </w:numPr>
        <w:spacing w:before="0" w:beforeAutospacing="0" w:after="0" w:afterAutospacing="0" w:line="320" w:lineRule="exact"/>
        <w:jc w:val="both"/>
        <w:rPr>
          <w:rFonts w:hint="eastAsia" w:cs="Tahom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身体是革命的本钱，所以要关心学生的身体健康。必要时，要敦促学生做好劳逸结合，</w:t>
      </w:r>
      <w:r>
        <w:rPr>
          <w:rFonts w:hint="eastAsia" w:asciiTheme="minorEastAsia" w:hAnsiTheme="minorEastAsia" w:eastAsiaTheme="minorEastAsia"/>
          <w:color w:val="3E3E3E"/>
          <w:sz w:val="24"/>
          <w:szCs w:val="24"/>
          <w:shd w:val="clear" w:color="auto" w:fill="FFFFFF"/>
        </w:rPr>
        <w:t>因此，除了认真学习之外，还要</w:t>
      </w:r>
      <w:r>
        <w:rPr>
          <w:rFonts w:hint="eastAsia" w:cs="Tahoma" w:asciiTheme="minorEastAsia" w:hAnsiTheme="minorEastAsia" w:eastAsiaTheme="minorEastAsia"/>
          <w:sz w:val="24"/>
          <w:szCs w:val="24"/>
        </w:rPr>
        <w:t>积极锻炼身体，尤其是要坚持好两操，认真参加年级安排的各项活动。</w:t>
      </w:r>
      <w:r>
        <w:rPr>
          <w:rFonts w:hint="eastAsia" w:asciiTheme="minorEastAsia" w:hAnsiTheme="minorEastAsia" w:eastAsiaTheme="minorEastAsia"/>
          <w:sz w:val="24"/>
          <w:szCs w:val="24"/>
        </w:rPr>
        <w:t>调节好身心，以便自己能够胜任繁重的学习任务。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五、</w:t>
      </w:r>
      <w:r>
        <w:rPr>
          <w:rFonts w:hint="eastAsia" w:asciiTheme="minorEastAsia" w:hAnsiTheme="minorEastAsia"/>
          <w:sz w:val="24"/>
          <w:szCs w:val="24"/>
        </w:rPr>
        <w:t>目标任务</w:t>
      </w:r>
    </w:p>
    <w:p>
      <w:pPr>
        <w:pStyle w:val="2"/>
        <w:spacing w:before="0" w:beforeAutospacing="0" w:after="0" w:afterAutospacing="0" w:line="320" w:lineRule="exact"/>
        <w:ind w:firstLine="480" w:firstLineChars="200"/>
        <w:jc w:val="both"/>
        <w:rPr>
          <w:rFonts w:cs="Tahoma" w:asciiTheme="minorEastAsia" w:hAnsiTheme="minorEastAsia" w:eastAsiaTheme="minorEastAsia"/>
          <w:sz w:val="24"/>
          <w:szCs w:val="24"/>
        </w:rPr>
      </w:pPr>
      <w:r>
        <w:rPr>
          <w:rFonts w:hint="eastAsia" w:cs="Tahoma" w:asciiTheme="minorEastAsia" w:hAnsiTheme="minorEastAsia" w:eastAsiaTheme="minorEastAsia"/>
          <w:sz w:val="24"/>
          <w:szCs w:val="24"/>
        </w:rPr>
        <w:t>树立明确的班级目标。根</w:t>
      </w:r>
      <w:bookmarkStart w:id="0" w:name="_GoBack"/>
      <w:bookmarkEnd w:id="0"/>
      <w:r>
        <w:rPr>
          <w:rFonts w:hint="eastAsia" w:cs="Tahoma" w:asciiTheme="minorEastAsia" w:hAnsiTheme="minorEastAsia" w:eastAsiaTheme="minorEastAsia"/>
          <w:sz w:val="24"/>
          <w:szCs w:val="24"/>
        </w:rPr>
        <w:t>据年级的宏伟规划，以及本班学生的学习现状与潜力，我们</w:t>
      </w:r>
      <w:r>
        <w:rPr>
          <w:rFonts w:hint="eastAsia" w:cs="Tahoma" w:asciiTheme="minorEastAsia" w:hAnsiTheme="minorEastAsia" w:eastAsiaTheme="minorEastAsia"/>
          <w:sz w:val="24"/>
          <w:szCs w:val="24"/>
          <w:lang w:val="en-US" w:eastAsia="zh-CN"/>
        </w:rPr>
        <w:t>2123</w:t>
      </w:r>
      <w:r>
        <w:rPr>
          <w:rFonts w:hint="eastAsia" w:cs="Tahoma" w:asciiTheme="minorEastAsia" w:hAnsiTheme="minorEastAsia" w:eastAsiaTheme="minorEastAsia"/>
          <w:sz w:val="24"/>
          <w:szCs w:val="24"/>
        </w:rPr>
        <w:t>班争取高考全班600分</w:t>
      </w:r>
      <w:r>
        <w:rPr>
          <w:rFonts w:hint="eastAsia" w:cs="Tahom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cs="Tahoma" w:asciiTheme="minorEastAsia" w:hAnsiTheme="minorEastAsia" w:eastAsiaTheme="minorEastAsia"/>
          <w:sz w:val="24"/>
          <w:szCs w:val="24"/>
        </w:rPr>
        <w:t>人以上，全班上一本。</w:t>
      </w:r>
    </w:p>
    <w:p>
      <w:pPr>
        <w:pStyle w:val="2"/>
        <w:spacing w:before="0" w:beforeAutospacing="0" w:after="0" w:afterAutospacing="0" w:line="320" w:lineRule="exact"/>
        <w:ind w:firstLine="480" w:firstLineChars="200"/>
        <w:jc w:val="both"/>
        <w:rPr>
          <w:rFonts w:hint="eastAsia" w:asciiTheme="minorEastAsia" w:hAnsiTheme="minorEastAsia"/>
          <w:sz w:val="24"/>
          <w:szCs w:val="24"/>
        </w:rPr>
      </w:pPr>
      <w:r>
        <w:rPr>
          <w:rFonts w:hint="eastAsia" w:cs="Tahoma" w:asciiTheme="minorEastAsia" w:hAnsiTheme="minorEastAsia" w:eastAsiaTheme="minorEastAsia"/>
          <w:sz w:val="24"/>
          <w:szCs w:val="24"/>
        </w:rPr>
        <w:t>正如百日动员时，我们班级誓词上写的：吾岩上青松， 志百折不回；吾江中激流，势一往无前。冲刺高考，一切为了高考，加油！</w:t>
      </w: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C0D6E"/>
    <w:multiLevelType w:val="multilevel"/>
    <w:tmpl w:val="3AAC0D6E"/>
    <w:lvl w:ilvl="0" w:tentative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90" w:hanging="420"/>
      </w:pPr>
    </w:lvl>
    <w:lvl w:ilvl="2" w:tentative="0">
      <w:start w:val="1"/>
      <w:numFmt w:val="lowerRoman"/>
      <w:lvlText w:val="%3."/>
      <w:lvlJc w:val="right"/>
      <w:pPr>
        <w:ind w:left="1410" w:hanging="420"/>
      </w:pPr>
    </w:lvl>
    <w:lvl w:ilvl="3" w:tentative="0">
      <w:start w:val="1"/>
      <w:numFmt w:val="decimal"/>
      <w:lvlText w:val="%4."/>
      <w:lvlJc w:val="left"/>
      <w:pPr>
        <w:ind w:left="1830" w:hanging="420"/>
      </w:pPr>
    </w:lvl>
    <w:lvl w:ilvl="4" w:tentative="0">
      <w:start w:val="1"/>
      <w:numFmt w:val="lowerLetter"/>
      <w:lvlText w:val="%5)"/>
      <w:lvlJc w:val="left"/>
      <w:pPr>
        <w:ind w:left="2250" w:hanging="420"/>
      </w:pPr>
    </w:lvl>
    <w:lvl w:ilvl="5" w:tentative="0">
      <w:start w:val="1"/>
      <w:numFmt w:val="lowerRoman"/>
      <w:lvlText w:val="%6."/>
      <w:lvlJc w:val="right"/>
      <w:pPr>
        <w:ind w:left="2670" w:hanging="420"/>
      </w:pPr>
    </w:lvl>
    <w:lvl w:ilvl="6" w:tentative="0">
      <w:start w:val="1"/>
      <w:numFmt w:val="decimal"/>
      <w:lvlText w:val="%7."/>
      <w:lvlJc w:val="left"/>
      <w:pPr>
        <w:ind w:left="3090" w:hanging="420"/>
      </w:pPr>
    </w:lvl>
    <w:lvl w:ilvl="7" w:tentative="0">
      <w:start w:val="1"/>
      <w:numFmt w:val="lowerLetter"/>
      <w:lvlText w:val="%8)"/>
      <w:lvlJc w:val="left"/>
      <w:pPr>
        <w:ind w:left="3510" w:hanging="420"/>
      </w:pPr>
    </w:lvl>
    <w:lvl w:ilvl="8" w:tentative="0">
      <w:start w:val="1"/>
      <w:numFmt w:val="lowerRoman"/>
      <w:lvlText w:val="%9."/>
      <w:lvlJc w:val="right"/>
      <w:pPr>
        <w:ind w:left="3930" w:hanging="420"/>
      </w:pPr>
    </w:lvl>
  </w:abstractNum>
  <w:abstractNum w:abstractNumId="1">
    <w:nsid w:val="43AE3DF5"/>
    <w:multiLevelType w:val="multilevel"/>
    <w:tmpl w:val="43AE3DF5"/>
    <w:lvl w:ilvl="0" w:tentative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90" w:hanging="420"/>
      </w:pPr>
    </w:lvl>
    <w:lvl w:ilvl="2" w:tentative="0">
      <w:start w:val="1"/>
      <w:numFmt w:val="lowerRoman"/>
      <w:lvlText w:val="%3."/>
      <w:lvlJc w:val="right"/>
      <w:pPr>
        <w:ind w:left="1410" w:hanging="420"/>
      </w:pPr>
    </w:lvl>
    <w:lvl w:ilvl="3" w:tentative="0">
      <w:start w:val="1"/>
      <w:numFmt w:val="decimal"/>
      <w:lvlText w:val="%4."/>
      <w:lvlJc w:val="left"/>
      <w:pPr>
        <w:ind w:left="1830" w:hanging="420"/>
      </w:pPr>
    </w:lvl>
    <w:lvl w:ilvl="4" w:tentative="0">
      <w:start w:val="1"/>
      <w:numFmt w:val="lowerLetter"/>
      <w:lvlText w:val="%5)"/>
      <w:lvlJc w:val="left"/>
      <w:pPr>
        <w:ind w:left="2250" w:hanging="420"/>
      </w:pPr>
    </w:lvl>
    <w:lvl w:ilvl="5" w:tentative="0">
      <w:start w:val="1"/>
      <w:numFmt w:val="lowerRoman"/>
      <w:lvlText w:val="%6."/>
      <w:lvlJc w:val="right"/>
      <w:pPr>
        <w:ind w:left="2670" w:hanging="420"/>
      </w:pPr>
    </w:lvl>
    <w:lvl w:ilvl="6" w:tentative="0">
      <w:start w:val="1"/>
      <w:numFmt w:val="decimal"/>
      <w:lvlText w:val="%7."/>
      <w:lvlJc w:val="left"/>
      <w:pPr>
        <w:ind w:left="3090" w:hanging="420"/>
      </w:pPr>
    </w:lvl>
    <w:lvl w:ilvl="7" w:tentative="0">
      <w:start w:val="1"/>
      <w:numFmt w:val="lowerLetter"/>
      <w:lvlText w:val="%8)"/>
      <w:lvlJc w:val="left"/>
      <w:pPr>
        <w:ind w:left="3510" w:hanging="420"/>
      </w:pPr>
    </w:lvl>
    <w:lvl w:ilvl="8" w:tentative="0">
      <w:start w:val="1"/>
      <w:numFmt w:val="lowerRoman"/>
      <w:lvlText w:val="%9."/>
      <w:lvlJc w:val="right"/>
      <w:pPr>
        <w:ind w:left="39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YmM0NjVhYWU0ZDAyMjhhOWIzYWZhYjFkN2VmMWYifQ=="/>
  </w:docVars>
  <w:rsids>
    <w:rsidRoot w:val="00000000"/>
    <w:rsid w:val="2AA902C1"/>
    <w:rsid w:val="3FAE3C36"/>
    <w:rsid w:val="6A9F7B06"/>
    <w:rsid w:val="73B9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2024-03-01T07:30:29Z</dcterms:created>
  <dc:creator>DELL</dc:creator>
  <cp:lastModifiedBy>波波</cp:lastModifiedBy>
  <dcterms:modified xsi:type="dcterms:W3CDTF">2024-03-01T07:39:53Z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FE961A4211D24C4BBD099AA7180A6328_12</vt:lpwstr>
  </property>
</Properties>
</file>