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F25" w:rsidRDefault="00AC3F25" w:rsidP="00AC3F25">
      <w:pPr>
        <w:spacing w:line="360" w:lineRule="auto"/>
        <w:jc w:val="center"/>
        <w:rPr>
          <w:rFonts w:ascii="宋体" w:hAnsi="宋体"/>
          <w:b/>
          <w:sz w:val="28"/>
          <w:szCs w:val="28"/>
        </w:rPr>
      </w:pPr>
      <w:r w:rsidRPr="00AC3F25">
        <w:rPr>
          <w:rFonts w:ascii="宋体" w:hAnsi="宋体" w:hint="eastAsia"/>
          <w:b/>
          <w:sz w:val="28"/>
          <w:szCs w:val="28"/>
        </w:rPr>
        <w:t>高二</w:t>
      </w:r>
      <w:r w:rsidR="00E90B0A">
        <w:rPr>
          <w:rFonts w:ascii="宋体" w:hAnsi="宋体" w:hint="eastAsia"/>
          <w:b/>
          <w:sz w:val="28"/>
          <w:szCs w:val="28"/>
        </w:rPr>
        <w:t>文科</w:t>
      </w:r>
      <w:r w:rsidRPr="00AC3F25">
        <w:rPr>
          <w:rFonts w:ascii="宋体" w:hAnsi="宋体" w:hint="eastAsia"/>
          <w:b/>
          <w:sz w:val="28"/>
          <w:szCs w:val="28"/>
        </w:rPr>
        <w:t>历史周测试题（一）</w:t>
      </w:r>
    </w:p>
    <w:p w:rsidR="00AC3F25" w:rsidRPr="00E90B0A" w:rsidRDefault="00AC3F25" w:rsidP="00E90B0A">
      <w:pPr>
        <w:pStyle w:val="a5"/>
        <w:numPr>
          <w:ilvl w:val="0"/>
          <w:numId w:val="1"/>
        </w:numPr>
        <w:spacing w:line="460" w:lineRule="exact"/>
        <w:ind w:firstLineChars="0"/>
        <w:rPr>
          <w:rFonts w:ascii="宋体" w:hAnsi="宋体"/>
          <w:szCs w:val="21"/>
        </w:rPr>
      </w:pPr>
      <w:r w:rsidRPr="00E90B0A">
        <w:rPr>
          <w:rFonts w:ascii="宋体" w:hAnsi="宋体" w:hint="eastAsia"/>
          <w:szCs w:val="21"/>
        </w:rPr>
        <w:t>选择题</w:t>
      </w:r>
      <w:r w:rsidR="00E90B0A" w:rsidRPr="00E90B0A">
        <w:rPr>
          <w:rFonts w:ascii="宋体" w:hAnsi="宋体" w:hint="eastAsia"/>
          <w:szCs w:val="21"/>
        </w:rPr>
        <w:t>（60分，每小题3分）</w:t>
      </w:r>
    </w:p>
    <w:tbl>
      <w:tblPr>
        <w:tblStyle w:val="a6"/>
        <w:tblW w:w="0" w:type="auto"/>
        <w:jc w:val="center"/>
        <w:tblInd w:w="420" w:type="dxa"/>
        <w:tblLook w:val="04A0" w:firstRow="1" w:lastRow="0" w:firstColumn="1" w:lastColumn="0" w:noHBand="0" w:noVBand="1"/>
      </w:tblPr>
      <w:tblGrid>
        <w:gridCol w:w="363"/>
        <w:gridCol w:w="364"/>
        <w:gridCol w:w="364"/>
        <w:gridCol w:w="364"/>
        <w:gridCol w:w="364"/>
        <w:gridCol w:w="364"/>
        <w:gridCol w:w="364"/>
        <w:gridCol w:w="364"/>
        <w:gridCol w:w="364"/>
        <w:gridCol w:w="426"/>
        <w:gridCol w:w="426"/>
        <w:gridCol w:w="426"/>
        <w:gridCol w:w="426"/>
        <w:gridCol w:w="426"/>
        <w:gridCol w:w="426"/>
        <w:gridCol w:w="426"/>
        <w:gridCol w:w="426"/>
        <w:gridCol w:w="426"/>
        <w:gridCol w:w="426"/>
        <w:gridCol w:w="426"/>
      </w:tblGrid>
      <w:tr w:rsidR="00E90B0A" w:rsidTr="00E90B0A">
        <w:trPr>
          <w:jc w:val="center"/>
        </w:trPr>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1</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2</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3</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4</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5</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6</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7</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8</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9</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10</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11</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12</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13</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14</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15</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16</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17</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18</w:t>
            </w:r>
          </w:p>
        </w:tc>
        <w:tc>
          <w:tcPr>
            <w:tcW w:w="419"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19</w:t>
            </w:r>
          </w:p>
        </w:tc>
        <w:tc>
          <w:tcPr>
            <w:tcW w:w="420" w:type="dxa"/>
          </w:tcPr>
          <w:p w:rsidR="00E90B0A" w:rsidRDefault="00E90B0A" w:rsidP="00E90B0A">
            <w:pPr>
              <w:pStyle w:val="a5"/>
              <w:spacing w:line="460" w:lineRule="exact"/>
              <w:ind w:firstLineChars="0" w:firstLine="0"/>
              <w:rPr>
                <w:rFonts w:ascii="宋体" w:hAnsi="宋体"/>
                <w:szCs w:val="21"/>
              </w:rPr>
            </w:pPr>
            <w:r>
              <w:rPr>
                <w:rFonts w:ascii="宋体" w:hAnsi="宋体" w:hint="eastAsia"/>
                <w:szCs w:val="21"/>
              </w:rPr>
              <w:t>20</w:t>
            </w:r>
          </w:p>
        </w:tc>
      </w:tr>
      <w:tr w:rsidR="00E90B0A" w:rsidTr="00E90B0A">
        <w:trPr>
          <w:jc w:val="center"/>
        </w:trPr>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19" w:type="dxa"/>
          </w:tcPr>
          <w:p w:rsidR="00E90B0A" w:rsidRDefault="00E90B0A" w:rsidP="00E90B0A">
            <w:pPr>
              <w:pStyle w:val="a5"/>
              <w:spacing w:line="460" w:lineRule="exact"/>
              <w:ind w:firstLineChars="0" w:firstLine="0"/>
              <w:rPr>
                <w:rFonts w:ascii="宋体" w:hAnsi="宋体"/>
                <w:szCs w:val="21"/>
              </w:rPr>
            </w:pPr>
          </w:p>
        </w:tc>
        <w:tc>
          <w:tcPr>
            <w:tcW w:w="420" w:type="dxa"/>
          </w:tcPr>
          <w:p w:rsidR="00E90B0A" w:rsidRDefault="00E90B0A" w:rsidP="00E90B0A">
            <w:pPr>
              <w:pStyle w:val="a5"/>
              <w:spacing w:line="460" w:lineRule="exact"/>
              <w:ind w:firstLineChars="0" w:firstLine="0"/>
              <w:rPr>
                <w:rFonts w:ascii="宋体" w:hAnsi="宋体"/>
                <w:szCs w:val="21"/>
              </w:rPr>
            </w:pPr>
          </w:p>
        </w:tc>
      </w:tr>
    </w:tbl>
    <w:p w:rsidR="00667C9D" w:rsidRPr="0008732A" w:rsidRDefault="00667C9D" w:rsidP="00E90B0A">
      <w:pPr>
        <w:spacing w:line="320" w:lineRule="exact"/>
        <w:jc w:val="left"/>
        <w:rPr>
          <w:rFonts w:ascii="宋体" w:hAnsi="宋体"/>
          <w:szCs w:val="21"/>
        </w:rPr>
      </w:pPr>
      <w:r w:rsidRPr="0008732A">
        <w:rPr>
          <w:rFonts w:ascii="宋体" w:hAnsi="宋体" w:hint="eastAsia"/>
          <w:szCs w:val="21"/>
        </w:rPr>
        <w:t>1.</w:t>
      </w:r>
      <w:r w:rsidRPr="0008732A">
        <w:rPr>
          <w:rFonts w:ascii="宋体" w:hAnsi="宋体"/>
          <w:szCs w:val="21"/>
        </w:rPr>
        <w:t>《世界文明史》中说</w:t>
      </w:r>
      <w:r w:rsidRPr="0008732A">
        <w:rPr>
          <w:rFonts w:ascii="宋体" w:hAnsi="宋体" w:hint="eastAsia"/>
          <w:szCs w:val="21"/>
        </w:rPr>
        <w:t>:</w:t>
      </w:r>
      <w:r w:rsidRPr="0008732A">
        <w:rPr>
          <w:rFonts w:ascii="宋体" w:hAnsi="宋体"/>
          <w:szCs w:val="21"/>
        </w:rPr>
        <w:t>“</w:t>
      </w:r>
      <w:r w:rsidRPr="0008732A">
        <w:rPr>
          <w:rFonts w:ascii="宋体" w:hAnsi="宋体" w:hint="eastAsia"/>
          <w:szCs w:val="21"/>
        </w:rPr>
        <w:t>(</w:t>
      </w:r>
      <w:r w:rsidRPr="0008732A">
        <w:rPr>
          <w:rFonts w:ascii="宋体" w:hAnsi="宋体"/>
          <w:szCs w:val="21"/>
        </w:rPr>
        <w:t>公元前</w:t>
      </w:r>
      <w:r w:rsidRPr="0008732A">
        <w:rPr>
          <w:rFonts w:ascii="宋体" w:hAnsi="宋体" w:hint="eastAsia"/>
          <w:szCs w:val="21"/>
        </w:rPr>
        <w:t>6</w:t>
      </w:r>
      <w:r w:rsidRPr="0008732A">
        <w:rPr>
          <w:rFonts w:ascii="宋体" w:hAnsi="宋体"/>
          <w:szCs w:val="21"/>
        </w:rPr>
        <w:t>世纪至公元前</w:t>
      </w:r>
      <w:r w:rsidRPr="0008732A">
        <w:rPr>
          <w:rFonts w:ascii="宋体" w:hAnsi="宋体" w:hint="eastAsia"/>
          <w:szCs w:val="21"/>
        </w:rPr>
        <w:t>3</w:t>
      </w:r>
      <w:r w:rsidRPr="0008732A">
        <w:rPr>
          <w:rFonts w:ascii="宋体" w:hAnsi="宋体"/>
          <w:szCs w:val="21"/>
        </w:rPr>
        <w:t>世纪</w:t>
      </w:r>
      <w:r w:rsidRPr="0008732A">
        <w:rPr>
          <w:rFonts w:ascii="宋体" w:hAnsi="宋体" w:hint="eastAsia"/>
          <w:szCs w:val="21"/>
        </w:rPr>
        <w:t>)</w:t>
      </w:r>
      <w:r w:rsidRPr="0008732A">
        <w:rPr>
          <w:rFonts w:ascii="宋体" w:hAnsi="宋体"/>
          <w:szCs w:val="21"/>
        </w:rPr>
        <w:t>当希腊人正在探讨物质世界的性质、印度思想家正在思考灵魂和</w:t>
      </w:r>
      <w:proofErr w:type="gramStart"/>
      <w:r w:rsidRPr="0008732A">
        <w:rPr>
          <w:rFonts w:ascii="宋体" w:hAnsi="宋体"/>
          <w:szCs w:val="21"/>
        </w:rPr>
        <w:t>神的</w:t>
      </w:r>
      <w:proofErr w:type="gramEnd"/>
      <w:r w:rsidRPr="0008732A">
        <w:rPr>
          <w:rFonts w:ascii="宋体" w:hAnsi="宋体"/>
          <w:szCs w:val="21"/>
        </w:rPr>
        <w:t>关系时</w:t>
      </w:r>
      <w:r w:rsidRPr="0008732A">
        <w:rPr>
          <w:rFonts w:ascii="宋体" w:hAnsi="宋体" w:hint="eastAsia"/>
          <w:szCs w:val="21"/>
        </w:rPr>
        <w:t>,</w:t>
      </w:r>
      <w:r w:rsidRPr="0008732A">
        <w:rPr>
          <w:rFonts w:ascii="宋体" w:hAnsi="宋体"/>
          <w:szCs w:val="21"/>
        </w:rPr>
        <w:t xml:space="preserve">中国的圣人正试图去发现人类社会的基础和贤明政治的根本原则。”导致中国思想家关注这一主题的主要原因是　</w:t>
      </w:r>
      <w:r w:rsidRPr="0008732A">
        <w:rPr>
          <w:rFonts w:ascii="宋体" w:hAnsi="宋体" w:hint="eastAsia"/>
          <w:szCs w:val="21"/>
        </w:rPr>
        <w:t>(</w:t>
      </w:r>
      <w:r w:rsidRPr="0008732A">
        <w:rPr>
          <w:rFonts w:ascii="宋体" w:hAnsi="宋体"/>
          <w:szCs w:val="21"/>
        </w:rPr>
        <w:t xml:space="preserve">　　</w:t>
      </w:r>
      <w:r w:rsidRPr="0008732A">
        <w:rPr>
          <w:rFonts w:ascii="宋体" w:hAnsi="宋体" w:hint="eastAsia"/>
          <w:szCs w:val="21"/>
        </w:rPr>
        <w:t>)</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A.</w:t>
      </w:r>
      <w:r w:rsidRPr="0008732A">
        <w:rPr>
          <w:rFonts w:ascii="宋体" w:hAnsi="宋体"/>
          <w:szCs w:val="21"/>
        </w:rPr>
        <w:t xml:space="preserve">社会的剧烈变动　　　</w:t>
      </w:r>
      <w:r w:rsidRPr="0008732A">
        <w:rPr>
          <w:rFonts w:ascii="宋体" w:hAnsi="宋体" w:hint="eastAsia"/>
          <w:szCs w:val="21"/>
        </w:rPr>
        <w:tab/>
      </w:r>
      <w:r w:rsidRPr="0008732A">
        <w:rPr>
          <w:rFonts w:ascii="宋体" w:hAnsi="宋体" w:hint="eastAsia"/>
          <w:szCs w:val="21"/>
        </w:rPr>
        <w:tab/>
      </w:r>
      <w:r w:rsidRPr="0008732A">
        <w:rPr>
          <w:rFonts w:ascii="宋体" w:hAnsi="宋体"/>
          <w:szCs w:val="21"/>
        </w:rPr>
        <w:t xml:space="preserve">　</w:t>
      </w:r>
      <w:r w:rsidRPr="0008732A">
        <w:rPr>
          <w:rFonts w:ascii="宋体" w:hAnsi="宋体" w:hint="eastAsia"/>
          <w:szCs w:val="21"/>
        </w:rPr>
        <w:tab/>
      </w:r>
      <w:r w:rsidR="00AC3F25">
        <w:rPr>
          <w:rFonts w:ascii="宋体" w:hAnsi="宋体" w:hint="eastAsia"/>
          <w:szCs w:val="21"/>
        </w:rPr>
        <w:t xml:space="preserve">   </w:t>
      </w:r>
      <w:r w:rsidRPr="0008732A">
        <w:rPr>
          <w:rFonts w:ascii="宋体" w:hAnsi="宋体" w:hint="eastAsia"/>
          <w:szCs w:val="21"/>
        </w:rPr>
        <w:t>B.</w:t>
      </w:r>
      <w:r w:rsidRPr="0008732A">
        <w:rPr>
          <w:rFonts w:ascii="宋体" w:hAnsi="宋体"/>
          <w:szCs w:val="21"/>
        </w:rPr>
        <w:t>自然经济占统治地位</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C.</w:t>
      </w:r>
      <w:r w:rsidRPr="0008732A">
        <w:rPr>
          <w:rFonts w:ascii="宋体" w:hAnsi="宋体"/>
          <w:szCs w:val="21"/>
        </w:rPr>
        <w:t>统治者政策的引导</w:t>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00AC3F25">
        <w:rPr>
          <w:rFonts w:ascii="宋体" w:hAnsi="宋体" w:hint="eastAsia"/>
          <w:szCs w:val="21"/>
        </w:rPr>
        <w:t xml:space="preserve">   </w:t>
      </w:r>
      <w:r w:rsidRPr="0008732A">
        <w:rPr>
          <w:rFonts w:ascii="宋体" w:hAnsi="宋体" w:hint="eastAsia"/>
          <w:szCs w:val="21"/>
        </w:rPr>
        <w:t>D.</w:t>
      </w:r>
      <w:r w:rsidRPr="0008732A">
        <w:rPr>
          <w:rFonts w:ascii="宋体" w:hAnsi="宋体"/>
          <w:szCs w:val="21"/>
        </w:rPr>
        <w:t>百家争鸣局面的出现</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2.18</w:t>
      </w:r>
      <w:r w:rsidRPr="0008732A">
        <w:rPr>
          <w:rFonts w:ascii="宋体" w:hAnsi="宋体"/>
          <w:szCs w:val="21"/>
        </w:rPr>
        <w:t>世纪</w:t>
      </w:r>
      <w:r w:rsidRPr="0008732A">
        <w:rPr>
          <w:rFonts w:ascii="宋体" w:hAnsi="宋体" w:hint="eastAsia"/>
          <w:szCs w:val="21"/>
        </w:rPr>
        <w:t>,</w:t>
      </w:r>
      <w:r w:rsidRPr="0008732A">
        <w:rPr>
          <w:rFonts w:ascii="宋体" w:hAnsi="宋体"/>
          <w:szCs w:val="21"/>
        </w:rPr>
        <w:t>中国儒家文化对启蒙运动、法国大革命都产生了深刻影响。《人权宣言》第四条规定</w:t>
      </w:r>
      <w:r w:rsidRPr="0008732A">
        <w:rPr>
          <w:rFonts w:ascii="宋体" w:hAnsi="宋体" w:hint="eastAsia"/>
          <w:szCs w:val="21"/>
        </w:rPr>
        <w:t>:</w:t>
      </w:r>
      <w:r w:rsidRPr="0008732A">
        <w:rPr>
          <w:rFonts w:ascii="宋体" w:hAnsi="宋体"/>
          <w:szCs w:val="21"/>
        </w:rPr>
        <w:t>“自由就是</w:t>
      </w:r>
      <w:r>
        <w:rPr>
          <w:rFonts w:ascii="宋体" w:hAnsi="宋体"/>
          <w:noProof/>
          <w:szCs w:val="21"/>
        </w:rPr>
        <w:drawing>
          <wp:inline distT="0" distB="0" distL="0" distR="0">
            <wp:extent cx="19050" cy="1905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08732A">
        <w:rPr>
          <w:rFonts w:ascii="宋体" w:hAnsi="宋体"/>
          <w:szCs w:val="21"/>
        </w:rPr>
        <w:t>指有权从事一切无害于他人的行为。因此</w:t>
      </w:r>
      <w:r w:rsidRPr="0008732A">
        <w:rPr>
          <w:rFonts w:ascii="宋体" w:hAnsi="宋体" w:hint="eastAsia"/>
          <w:szCs w:val="21"/>
        </w:rPr>
        <w:t>,</w:t>
      </w:r>
      <w:r w:rsidRPr="0008732A">
        <w:rPr>
          <w:rFonts w:ascii="宋体" w:hAnsi="宋体"/>
          <w:szCs w:val="21"/>
        </w:rPr>
        <w:t>各人的自然权利的行使</w:t>
      </w:r>
      <w:r w:rsidRPr="0008732A">
        <w:rPr>
          <w:rFonts w:ascii="宋体" w:hAnsi="宋体" w:hint="eastAsia"/>
          <w:szCs w:val="21"/>
        </w:rPr>
        <w:t>,</w:t>
      </w:r>
      <w:r w:rsidRPr="0008732A">
        <w:rPr>
          <w:rFonts w:ascii="宋体" w:hAnsi="宋体"/>
          <w:szCs w:val="21"/>
        </w:rPr>
        <w:t>只以保证社会上其他成员能享有同样权利为限制。”这一规定与下列哪一儒家思想比较接近</w:t>
      </w:r>
      <w:r w:rsidRPr="0008732A">
        <w:rPr>
          <w:rFonts w:ascii="宋体" w:hAnsi="宋体" w:hint="eastAsia"/>
          <w:szCs w:val="21"/>
        </w:rPr>
        <w:t>(</w:t>
      </w:r>
      <w:r w:rsidRPr="0008732A">
        <w:rPr>
          <w:rFonts w:ascii="宋体" w:hAnsi="宋体"/>
          <w:szCs w:val="21"/>
        </w:rPr>
        <w:t xml:space="preserve">　　</w:t>
      </w:r>
      <w:r w:rsidRPr="0008732A">
        <w:rPr>
          <w:rFonts w:ascii="宋体" w:hAnsi="宋体" w:hint="eastAsia"/>
          <w:szCs w:val="21"/>
        </w:rPr>
        <w:t>)</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A.</w:t>
      </w:r>
      <w:r w:rsidRPr="0008732A">
        <w:rPr>
          <w:rFonts w:ascii="宋体" w:hAnsi="宋体"/>
          <w:szCs w:val="21"/>
        </w:rPr>
        <w:t>君轻民贵</w:t>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t>B.</w:t>
      </w:r>
      <w:r w:rsidRPr="0008732A">
        <w:rPr>
          <w:rFonts w:ascii="宋体" w:hAnsi="宋体"/>
          <w:szCs w:val="21"/>
        </w:rPr>
        <w:t>己所不欲</w:t>
      </w:r>
      <w:r w:rsidRPr="0008732A">
        <w:rPr>
          <w:rFonts w:ascii="宋体" w:hAnsi="宋体" w:hint="eastAsia"/>
          <w:szCs w:val="21"/>
        </w:rPr>
        <w:t>,</w:t>
      </w:r>
      <w:r w:rsidRPr="0008732A">
        <w:rPr>
          <w:rFonts w:ascii="宋体" w:hAnsi="宋体"/>
          <w:szCs w:val="21"/>
        </w:rPr>
        <w:t>勿施于人</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C.</w:t>
      </w:r>
      <w:r w:rsidRPr="0008732A">
        <w:rPr>
          <w:rFonts w:ascii="宋体" w:hAnsi="宋体"/>
          <w:szCs w:val="21"/>
        </w:rPr>
        <w:t>克己复礼</w:t>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t>D.</w:t>
      </w:r>
      <w:r w:rsidRPr="0008732A">
        <w:rPr>
          <w:rFonts w:ascii="宋体" w:hAnsi="宋体"/>
          <w:szCs w:val="21"/>
        </w:rPr>
        <w:t>同声相应</w:t>
      </w:r>
      <w:r w:rsidRPr="0008732A">
        <w:rPr>
          <w:rFonts w:ascii="宋体" w:hAnsi="宋体" w:hint="eastAsia"/>
          <w:szCs w:val="21"/>
        </w:rPr>
        <w:t>,</w:t>
      </w:r>
      <w:r w:rsidRPr="0008732A">
        <w:rPr>
          <w:rFonts w:ascii="宋体" w:hAnsi="宋体"/>
          <w:szCs w:val="21"/>
        </w:rPr>
        <w:t>同气相求</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3.</w:t>
      </w:r>
      <w:r w:rsidRPr="009D2235">
        <w:rPr>
          <w:rFonts w:ascii="宋体" w:hAnsi="宋体" w:hint="eastAsia"/>
          <w:szCs w:val="21"/>
        </w:rPr>
        <w:t xml:space="preserve"> </w:t>
      </w:r>
      <w:r w:rsidRPr="0008732A">
        <w:rPr>
          <w:rFonts w:ascii="宋体" w:hAnsi="宋体" w:hint="eastAsia"/>
          <w:szCs w:val="21"/>
        </w:rPr>
        <w:t>著名学者冯天瑜认为,中华传统文化在春秋战国时期表现为“以民本思潮和专制主义为两翼的百家争鸣的私学文化”。以下诸子言论没有体现民本思潮的是　(　　)</w:t>
      </w:r>
    </w:p>
    <w:p w:rsidR="00AC3F25" w:rsidRDefault="00667C9D" w:rsidP="00E90B0A">
      <w:pPr>
        <w:spacing w:line="320" w:lineRule="exact"/>
        <w:jc w:val="left"/>
        <w:rPr>
          <w:rFonts w:ascii="宋体" w:hAnsi="宋体"/>
          <w:szCs w:val="21"/>
        </w:rPr>
      </w:pPr>
      <w:r w:rsidRPr="0008732A">
        <w:rPr>
          <w:rFonts w:ascii="宋体" w:hAnsi="宋体" w:hint="eastAsia"/>
          <w:szCs w:val="21"/>
        </w:rPr>
        <w:t>A.民为贵,社稷次之,君为轻</w:t>
      </w:r>
      <w:r>
        <w:rPr>
          <w:rFonts w:ascii="宋体" w:hAnsi="宋体" w:hint="eastAsia"/>
          <w:szCs w:val="21"/>
        </w:rPr>
        <w:t xml:space="preserve">工        </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B.乐民之乐者,民亦乐其乐;忧民之忧者,民亦忧其忧</w:t>
      </w:r>
    </w:p>
    <w:p w:rsidR="00AC3F25" w:rsidRDefault="00667C9D" w:rsidP="00E90B0A">
      <w:pPr>
        <w:spacing w:line="320" w:lineRule="exact"/>
        <w:jc w:val="left"/>
        <w:rPr>
          <w:rFonts w:ascii="宋体" w:hAnsi="宋体"/>
          <w:szCs w:val="21"/>
        </w:rPr>
      </w:pPr>
      <w:r w:rsidRPr="0008732A">
        <w:rPr>
          <w:rFonts w:ascii="宋体" w:hAnsi="宋体" w:hint="eastAsia"/>
          <w:szCs w:val="21"/>
        </w:rPr>
        <w:t>C.为政以德,譬如北辰,居其所而众星共之</w:t>
      </w:r>
      <w:r>
        <w:rPr>
          <w:rFonts w:ascii="宋体" w:hAnsi="宋体" w:hint="eastAsia"/>
          <w:szCs w:val="21"/>
        </w:rPr>
        <w:t xml:space="preserve">   </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D.事在四方,要在中央;圣人执要,四方来效</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4.</w:t>
      </w:r>
      <w:r w:rsidRPr="0008732A">
        <w:rPr>
          <w:rFonts w:ascii="宋体" w:hAnsi="宋体"/>
          <w:szCs w:val="21"/>
        </w:rPr>
        <w:t>古人云</w:t>
      </w:r>
      <w:r w:rsidRPr="0008732A">
        <w:rPr>
          <w:rFonts w:ascii="宋体" w:hAnsi="宋体" w:hint="eastAsia"/>
          <w:szCs w:val="21"/>
        </w:rPr>
        <w:t>:</w:t>
      </w:r>
      <w:r w:rsidRPr="0008732A">
        <w:rPr>
          <w:rFonts w:ascii="宋体" w:hAnsi="宋体"/>
          <w:szCs w:val="21"/>
        </w:rPr>
        <w:t>“天不为人恶寒而辍冬</w:t>
      </w:r>
      <w:r w:rsidRPr="0008732A">
        <w:rPr>
          <w:rFonts w:ascii="宋体" w:hAnsi="宋体" w:hint="eastAsia"/>
          <w:szCs w:val="21"/>
        </w:rPr>
        <w:t>,</w:t>
      </w:r>
      <w:r w:rsidRPr="0008732A">
        <w:rPr>
          <w:rFonts w:ascii="宋体" w:hAnsi="宋体"/>
          <w:szCs w:val="21"/>
        </w:rPr>
        <w:t xml:space="preserve">地不为人恶辽远而辍广。”下列观点与其相符的是　</w:t>
      </w:r>
      <w:r w:rsidRPr="0008732A">
        <w:rPr>
          <w:rFonts w:ascii="宋体" w:hAnsi="宋体" w:hint="eastAsia"/>
          <w:szCs w:val="21"/>
        </w:rPr>
        <w:t>(</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A.</w:t>
      </w:r>
      <w:r w:rsidRPr="0008732A">
        <w:rPr>
          <w:rFonts w:ascii="宋体" w:hAnsi="宋体"/>
          <w:szCs w:val="21"/>
        </w:rPr>
        <w:t>天与人不相胜</w:t>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t>B.</w:t>
      </w:r>
      <w:r w:rsidRPr="0008732A">
        <w:rPr>
          <w:rFonts w:ascii="宋体" w:hAnsi="宋体"/>
          <w:szCs w:val="21"/>
        </w:rPr>
        <w:t>天人感应</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C.</w:t>
      </w:r>
      <w:r w:rsidRPr="0008732A">
        <w:rPr>
          <w:rFonts w:ascii="宋体" w:hAnsi="宋体"/>
          <w:szCs w:val="21"/>
        </w:rPr>
        <w:t>天行有常</w:t>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t>D.</w:t>
      </w:r>
      <w:r w:rsidRPr="0008732A">
        <w:rPr>
          <w:rFonts w:ascii="宋体" w:hAnsi="宋体"/>
          <w:szCs w:val="21"/>
        </w:rPr>
        <w:t>制天命而用之</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5.</w:t>
      </w:r>
      <w:r w:rsidRPr="0008732A">
        <w:rPr>
          <w:rFonts w:ascii="宋体" w:hAnsi="宋体"/>
          <w:szCs w:val="21"/>
        </w:rPr>
        <w:t>古代某一学派曰</w:t>
      </w:r>
      <w:r w:rsidRPr="0008732A">
        <w:rPr>
          <w:rFonts w:ascii="宋体" w:hAnsi="宋体" w:hint="eastAsia"/>
          <w:szCs w:val="21"/>
        </w:rPr>
        <w:t>:</w:t>
      </w:r>
      <w:r w:rsidRPr="0008732A">
        <w:rPr>
          <w:rFonts w:ascii="宋体" w:hAnsi="宋体"/>
          <w:szCs w:val="21"/>
        </w:rPr>
        <w:t>“诸侯相爱则</w:t>
      </w:r>
      <w:proofErr w:type="gramStart"/>
      <w:r w:rsidRPr="0008732A">
        <w:rPr>
          <w:rFonts w:ascii="宋体" w:hAnsi="宋体"/>
          <w:szCs w:val="21"/>
        </w:rPr>
        <w:t>不</w:t>
      </w:r>
      <w:proofErr w:type="gramEnd"/>
      <w:r w:rsidRPr="0008732A">
        <w:rPr>
          <w:rFonts w:ascii="宋体" w:hAnsi="宋体"/>
          <w:szCs w:val="21"/>
        </w:rPr>
        <w:t>野战</w:t>
      </w:r>
      <w:r w:rsidRPr="0008732A">
        <w:rPr>
          <w:rFonts w:ascii="宋体" w:hAnsi="宋体" w:hint="eastAsia"/>
          <w:szCs w:val="21"/>
        </w:rPr>
        <w:t>,</w:t>
      </w:r>
      <w:r w:rsidRPr="0008732A">
        <w:rPr>
          <w:rFonts w:ascii="宋体" w:hAnsi="宋体"/>
          <w:szCs w:val="21"/>
        </w:rPr>
        <w:t>家主相爱则不相</w:t>
      </w:r>
      <w:proofErr w:type="gramStart"/>
      <w:r w:rsidRPr="0008732A">
        <w:rPr>
          <w:rFonts w:ascii="宋体" w:hAnsi="宋体"/>
          <w:szCs w:val="21"/>
        </w:rPr>
        <w:t>篡</w:t>
      </w:r>
      <w:proofErr w:type="gramEnd"/>
      <w:r w:rsidRPr="0008732A">
        <w:rPr>
          <w:rFonts w:ascii="宋体" w:hAnsi="宋体" w:hint="eastAsia"/>
          <w:szCs w:val="21"/>
        </w:rPr>
        <w:t>,</w:t>
      </w:r>
      <w:r w:rsidRPr="0008732A">
        <w:rPr>
          <w:rFonts w:ascii="宋体" w:hAnsi="宋体"/>
          <w:szCs w:val="21"/>
        </w:rPr>
        <w:t>人与人相爱则不相贼</w:t>
      </w:r>
      <w:r w:rsidRPr="0008732A">
        <w:rPr>
          <w:rFonts w:ascii="宋体" w:hAnsi="宋体" w:hint="eastAsia"/>
          <w:szCs w:val="21"/>
        </w:rPr>
        <w:t>,</w:t>
      </w:r>
      <w:r w:rsidRPr="0008732A">
        <w:rPr>
          <w:rFonts w:ascii="宋体" w:hAnsi="宋体"/>
          <w:szCs w:val="21"/>
        </w:rPr>
        <w:t>君臣相爱则惠忠</w:t>
      </w:r>
      <w:r w:rsidRPr="0008732A">
        <w:rPr>
          <w:rFonts w:ascii="宋体" w:hAnsi="宋体" w:hint="eastAsia"/>
          <w:szCs w:val="21"/>
        </w:rPr>
        <w:t>,</w:t>
      </w:r>
      <w:r w:rsidRPr="0008732A">
        <w:rPr>
          <w:rFonts w:ascii="宋体" w:hAnsi="宋体"/>
          <w:szCs w:val="21"/>
        </w:rPr>
        <w:t>父子相爱则慈孝</w:t>
      </w:r>
      <w:r w:rsidRPr="0008732A">
        <w:rPr>
          <w:rFonts w:ascii="宋体" w:hAnsi="宋体" w:hint="eastAsia"/>
          <w:szCs w:val="21"/>
        </w:rPr>
        <w:t>,</w:t>
      </w:r>
      <w:r w:rsidRPr="0008732A">
        <w:rPr>
          <w:rFonts w:ascii="宋体" w:hAnsi="宋体"/>
          <w:szCs w:val="21"/>
        </w:rPr>
        <w:t xml:space="preserve">兄弟相爱则和调。”下列符合这一学派的思想是　</w:t>
      </w:r>
      <w:r w:rsidRPr="0008732A">
        <w:rPr>
          <w:rFonts w:ascii="宋体" w:hAnsi="宋体" w:hint="eastAsia"/>
          <w:szCs w:val="21"/>
        </w:rPr>
        <w:t>(</w:t>
      </w:r>
      <w:r w:rsidRPr="0008732A">
        <w:rPr>
          <w:rFonts w:ascii="宋体" w:hAnsi="宋体"/>
          <w:szCs w:val="21"/>
        </w:rPr>
        <w:t xml:space="preserve">　　</w:t>
      </w:r>
      <w:r w:rsidRPr="0008732A">
        <w:rPr>
          <w:rFonts w:ascii="宋体" w:hAnsi="宋体" w:hint="eastAsia"/>
          <w:szCs w:val="21"/>
        </w:rPr>
        <w:t>)</w:t>
      </w:r>
      <w:r w:rsidRPr="001E0AD7">
        <w:rPr>
          <w:rFonts w:ascii="宋体" w:hAnsi="宋体"/>
          <w:color w:val="FFFFFF"/>
          <w:sz w:val="4"/>
          <w:szCs w:val="21"/>
        </w:rPr>
        <w:t>[来源:学#</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A.</w:t>
      </w:r>
      <w:r w:rsidRPr="0008732A">
        <w:rPr>
          <w:rFonts w:ascii="宋体" w:hAnsi="宋体"/>
          <w:szCs w:val="21"/>
        </w:rPr>
        <w:t>人之所不学而能者</w:t>
      </w:r>
      <w:r w:rsidRPr="0008732A">
        <w:rPr>
          <w:rFonts w:ascii="宋体" w:hAnsi="宋体" w:hint="eastAsia"/>
          <w:szCs w:val="21"/>
        </w:rPr>
        <w:t>,</w:t>
      </w:r>
      <w:r w:rsidRPr="0008732A">
        <w:rPr>
          <w:rFonts w:ascii="宋体" w:hAnsi="宋体"/>
          <w:szCs w:val="21"/>
        </w:rPr>
        <w:t>其良能也</w:t>
      </w:r>
      <w:r>
        <w:rPr>
          <w:rFonts w:ascii="宋体" w:hAnsi="宋体" w:hint="eastAsia"/>
          <w:szCs w:val="21"/>
        </w:rPr>
        <w:t xml:space="preserve">            </w:t>
      </w:r>
      <w:r w:rsidRPr="0008732A">
        <w:rPr>
          <w:rFonts w:ascii="宋体" w:hAnsi="宋体" w:hint="eastAsia"/>
          <w:szCs w:val="21"/>
        </w:rPr>
        <w:t>B.</w:t>
      </w:r>
      <w:r w:rsidRPr="0008732A">
        <w:rPr>
          <w:rFonts w:ascii="宋体" w:hAnsi="宋体"/>
          <w:szCs w:val="21"/>
        </w:rPr>
        <w:t>俭节则昌</w:t>
      </w:r>
      <w:r w:rsidRPr="0008732A">
        <w:rPr>
          <w:rFonts w:ascii="宋体" w:hAnsi="宋体" w:hint="eastAsia"/>
          <w:szCs w:val="21"/>
        </w:rPr>
        <w:t>,</w:t>
      </w:r>
      <w:r w:rsidRPr="0008732A">
        <w:rPr>
          <w:rFonts w:ascii="宋体" w:hAnsi="宋体"/>
          <w:szCs w:val="21"/>
        </w:rPr>
        <w:t>淫佚则亡</w:t>
      </w:r>
    </w:p>
    <w:p w:rsidR="00AC3F25" w:rsidRPr="0008732A" w:rsidRDefault="00667C9D" w:rsidP="00E90B0A">
      <w:pPr>
        <w:spacing w:line="320" w:lineRule="exact"/>
        <w:jc w:val="left"/>
        <w:rPr>
          <w:rFonts w:ascii="宋体" w:hAnsi="宋体"/>
          <w:szCs w:val="21"/>
        </w:rPr>
      </w:pPr>
      <w:r w:rsidRPr="0008732A">
        <w:rPr>
          <w:rFonts w:ascii="宋体" w:hAnsi="宋体" w:hint="eastAsia"/>
          <w:szCs w:val="21"/>
        </w:rPr>
        <w:t>C.</w:t>
      </w:r>
      <w:r w:rsidRPr="0008732A">
        <w:rPr>
          <w:rFonts w:ascii="宋体" w:hAnsi="宋体"/>
          <w:szCs w:val="21"/>
        </w:rPr>
        <w:t>是以圣人处无为之事</w:t>
      </w:r>
      <w:r w:rsidRPr="0008732A">
        <w:rPr>
          <w:rFonts w:ascii="宋体" w:hAnsi="宋体" w:hint="eastAsia"/>
          <w:szCs w:val="21"/>
        </w:rPr>
        <w:t>,</w:t>
      </w:r>
      <w:r w:rsidRPr="0008732A">
        <w:rPr>
          <w:rFonts w:ascii="宋体" w:hAnsi="宋体"/>
          <w:szCs w:val="21"/>
        </w:rPr>
        <w:t>行不言之教</w:t>
      </w:r>
      <w:r>
        <w:rPr>
          <w:rFonts w:ascii="宋体" w:hAnsi="宋体" w:hint="eastAsia"/>
          <w:szCs w:val="21"/>
        </w:rPr>
        <w:t xml:space="preserve">        </w:t>
      </w:r>
      <w:r w:rsidRPr="0008732A">
        <w:rPr>
          <w:rFonts w:ascii="宋体" w:hAnsi="宋体" w:hint="eastAsia"/>
          <w:szCs w:val="21"/>
        </w:rPr>
        <w:t>D.</w:t>
      </w:r>
      <w:r w:rsidRPr="0008732A">
        <w:rPr>
          <w:rFonts w:ascii="宋体" w:hAnsi="宋体"/>
          <w:szCs w:val="21"/>
        </w:rPr>
        <w:t>忠信以为质</w:t>
      </w:r>
      <w:r w:rsidRPr="0008732A">
        <w:rPr>
          <w:rFonts w:ascii="宋体" w:hAnsi="宋体" w:hint="eastAsia"/>
          <w:szCs w:val="21"/>
        </w:rPr>
        <w:t>,</w:t>
      </w:r>
      <w:r w:rsidRPr="0008732A">
        <w:rPr>
          <w:rFonts w:ascii="宋体" w:hAnsi="宋体"/>
          <w:szCs w:val="21"/>
        </w:rPr>
        <w:t>端</w:t>
      </w:r>
      <w:proofErr w:type="gramStart"/>
      <w:r w:rsidRPr="0008732A">
        <w:rPr>
          <w:rFonts w:ascii="宋体" w:hAnsi="宋体"/>
          <w:szCs w:val="21"/>
        </w:rPr>
        <w:t>悫</w:t>
      </w:r>
      <w:proofErr w:type="gramEnd"/>
      <w:r w:rsidRPr="0008732A">
        <w:rPr>
          <w:rFonts w:ascii="宋体" w:hAnsi="宋体"/>
          <w:szCs w:val="21"/>
        </w:rPr>
        <w:t>以为统</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6.</w:t>
      </w:r>
      <w:r w:rsidRPr="0008732A">
        <w:rPr>
          <w:rFonts w:ascii="宋体" w:hAnsi="宋体"/>
          <w:szCs w:val="21"/>
        </w:rPr>
        <w:t xml:space="preserve"> “民弱国强</w:t>
      </w:r>
      <w:r w:rsidRPr="0008732A">
        <w:rPr>
          <w:rFonts w:ascii="宋体" w:hAnsi="宋体" w:hint="eastAsia"/>
          <w:szCs w:val="21"/>
        </w:rPr>
        <w:t>,</w:t>
      </w:r>
      <w:r w:rsidRPr="0008732A">
        <w:rPr>
          <w:rFonts w:ascii="宋体" w:hAnsi="宋体"/>
          <w:szCs w:val="21"/>
        </w:rPr>
        <w:t>民强国弱。故有道之国</w:t>
      </w:r>
      <w:r w:rsidRPr="0008732A">
        <w:rPr>
          <w:rFonts w:ascii="宋体" w:hAnsi="宋体" w:hint="eastAsia"/>
          <w:szCs w:val="21"/>
        </w:rPr>
        <w:t>,</w:t>
      </w:r>
      <w:proofErr w:type="gramStart"/>
      <w:r w:rsidRPr="0008732A">
        <w:rPr>
          <w:rFonts w:ascii="宋体" w:hAnsi="宋体"/>
          <w:szCs w:val="21"/>
        </w:rPr>
        <w:t>务</w:t>
      </w:r>
      <w:proofErr w:type="gramEnd"/>
      <w:r w:rsidRPr="0008732A">
        <w:rPr>
          <w:rFonts w:ascii="宋体" w:hAnsi="宋体"/>
          <w:szCs w:val="21"/>
        </w:rPr>
        <w:t>在弱民。……民</w:t>
      </w:r>
      <w:r w:rsidRPr="0008732A">
        <w:rPr>
          <w:rFonts w:ascii="宋体" w:hAnsi="宋体" w:hint="eastAsia"/>
          <w:szCs w:val="21"/>
        </w:rPr>
        <w:t>,</w:t>
      </w:r>
      <w:r w:rsidRPr="0008732A">
        <w:rPr>
          <w:rFonts w:ascii="宋体" w:hAnsi="宋体"/>
          <w:szCs w:val="21"/>
        </w:rPr>
        <w:t>辱则贵</w:t>
      </w:r>
      <w:proofErr w:type="gramStart"/>
      <w:r w:rsidRPr="0008732A">
        <w:rPr>
          <w:rFonts w:ascii="宋体" w:hAnsi="宋体"/>
          <w:szCs w:val="21"/>
        </w:rPr>
        <w:t>爵</w:t>
      </w:r>
      <w:proofErr w:type="gramEnd"/>
      <w:r w:rsidRPr="0008732A">
        <w:rPr>
          <w:rFonts w:ascii="宋体" w:hAnsi="宋体" w:hint="eastAsia"/>
          <w:szCs w:val="21"/>
        </w:rPr>
        <w:t>,</w:t>
      </w:r>
      <w:r w:rsidRPr="0008732A">
        <w:rPr>
          <w:rFonts w:ascii="宋体" w:hAnsi="宋体"/>
          <w:szCs w:val="21"/>
        </w:rPr>
        <w:t>弱则尊官</w:t>
      </w:r>
      <w:r w:rsidRPr="0008732A">
        <w:rPr>
          <w:rFonts w:ascii="宋体" w:hAnsi="宋体" w:hint="eastAsia"/>
          <w:szCs w:val="21"/>
        </w:rPr>
        <w:t>,</w:t>
      </w:r>
      <w:r w:rsidRPr="0008732A">
        <w:rPr>
          <w:rFonts w:ascii="宋体" w:hAnsi="宋体"/>
          <w:szCs w:val="21"/>
        </w:rPr>
        <w:t xml:space="preserve">贫则重赏。”上述言论体现的是　</w:t>
      </w:r>
      <w:r w:rsidRPr="0008732A">
        <w:rPr>
          <w:rFonts w:ascii="宋体" w:hAnsi="宋体" w:hint="eastAsia"/>
          <w:szCs w:val="21"/>
        </w:rPr>
        <w:t>(</w:t>
      </w:r>
      <w:r w:rsidRPr="0008732A">
        <w:rPr>
          <w:rFonts w:ascii="宋体" w:hAnsi="宋体"/>
          <w:szCs w:val="21"/>
        </w:rPr>
        <w:t xml:space="preserve">　　</w:t>
      </w:r>
      <w:r w:rsidRPr="0008732A">
        <w:rPr>
          <w:rFonts w:ascii="宋体" w:hAnsi="宋体" w:hint="eastAsia"/>
          <w:szCs w:val="21"/>
        </w:rPr>
        <w:t>)</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A.</w:t>
      </w:r>
      <w:r w:rsidRPr="0008732A">
        <w:rPr>
          <w:rFonts w:ascii="宋体" w:hAnsi="宋体"/>
          <w:szCs w:val="21"/>
        </w:rPr>
        <w:t>君民对立、加强统治的法家思想</w:t>
      </w:r>
      <w:r>
        <w:rPr>
          <w:rFonts w:ascii="宋体" w:hAnsi="宋体" w:hint="eastAsia"/>
          <w:szCs w:val="21"/>
        </w:rPr>
        <w:t xml:space="preserve">     </w:t>
      </w:r>
      <w:r w:rsidRPr="0008732A">
        <w:rPr>
          <w:rFonts w:ascii="宋体" w:hAnsi="宋体" w:hint="eastAsia"/>
          <w:szCs w:val="21"/>
        </w:rPr>
        <w:t>B.</w:t>
      </w:r>
      <w:r w:rsidRPr="0008732A">
        <w:rPr>
          <w:rFonts w:ascii="宋体" w:hAnsi="宋体"/>
          <w:szCs w:val="21"/>
        </w:rPr>
        <w:t>实行仁政、缓和矛盾的儒家思想</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C.</w:t>
      </w:r>
      <w:r w:rsidRPr="0008732A">
        <w:rPr>
          <w:rFonts w:ascii="宋体" w:hAnsi="宋体"/>
          <w:szCs w:val="21"/>
        </w:rPr>
        <w:t>消除等级、主张兼爱的墨家思想</w:t>
      </w:r>
      <w:r>
        <w:rPr>
          <w:rFonts w:ascii="宋体" w:hAnsi="宋体" w:hint="eastAsia"/>
          <w:szCs w:val="21"/>
        </w:rPr>
        <w:t xml:space="preserve">     </w:t>
      </w:r>
      <w:r w:rsidRPr="0008732A">
        <w:rPr>
          <w:rFonts w:ascii="宋体" w:hAnsi="宋体" w:hint="eastAsia"/>
          <w:szCs w:val="21"/>
        </w:rPr>
        <w:t>D.</w:t>
      </w:r>
      <w:r w:rsidRPr="0008732A">
        <w:rPr>
          <w:rFonts w:ascii="宋体" w:hAnsi="宋体"/>
          <w:szCs w:val="21"/>
        </w:rPr>
        <w:t>憎恶权术、无为而治的道家思想</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7.</w:t>
      </w:r>
      <w:r w:rsidRPr="0008732A">
        <w:rPr>
          <w:rFonts w:ascii="宋体" w:hAnsi="宋体"/>
          <w:szCs w:val="21"/>
        </w:rPr>
        <w:t xml:space="preserve"> “</w:t>
      </w:r>
      <w:proofErr w:type="gramStart"/>
      <w:r w:rsidRPr="0008732A">
        <w:rPr>
          <w:rFonts w:ascii="宋体" w:hAnsi="宋体"/>
          <w:szCs w:val="21"/>
        </w:rPr>
        <w:t>太</w:t>
      </w:r>
      <w:proofErr w:type="gramEnd"/>
      <w:r w:rsidRPr="0008732A">
        <w:rPr>
          <w:rFonts w:ascii="宋体" w:hAnsi="宋体"/>
          <w:szCs w:val="21"/>
        </w:rPr>
        <w:t>史公仕于建元元封之</w:t>
      </w:r>
      <w:r>
        <w:rPr>
          <w:rFonts w:ascii="宋体" w:hAnsi="宋体"/>
          <w:noProof/>
          <w:szCs w:val="21"/>
        </w:rPr>
        <w:drawing>
          <wp:inline distT="0" distB="0" distL="0" distR="0">
            <wp:extent cx="19050" cy="9525"/>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08732A">
        <w:rPr>
          <w:rFonts w:ascii="宋体" w:hAnsi="宋体"/>
          <w:szCs w:val="21"/>
        </w:rPr>
        <w:t>间</w:t>
      </w:r>
      <w:r w:rsidRPr="0008732A">
        <w:rPr>
          <w:rFonts w:ascii="宋体" w:hAnsi="宋体" w:hint="eastAsia"/>
          <w:szCs w:val="21"/>
        </w:rPr>
        <w:t>,</w:t>
      </w:r>
      <w:proofErr w:type="gramStart"/>
      <w:r w:rsidRPr="0008732A">
        <w:rPr>
          <w:rFonts w:ascii="宋体" w:hAnsi="宋体"/>
          <w:szCs w:val="21"/>
        </w:rPr>
        <w:t>愍</w:t>
      </w:r>
      <w:proofErr w:type="gramEnd"/>
      <w:r w:rsidRPr="0008732A">
        <w:rPr>
          <w:rFonts w:ascii="宋体" w:hAnsi="宋体"/>
          <w:szCs w:val="21"/>
        </w:rPr>
        <w:t>学者之不达其意而师悖</w:t>
      </w:r>
      <w:r w:rsidRPr="0008732A">
        <w:rPr>
          <w:rFonts w:ascii="宋体" w:hAnsi="宋体" w:hint="eastAsia"/>
          <w:szCs w:val="21"/>
        </w:rPr>
        <w:t>,</w:t>
      </w:r>
      <w:r w:rsidRPr="0008732A">
        <w:rPr>
          <w:rFonts w:ascii="宋体" w:hAnsi="宋体"/>
          <w:szCs w:val="21"/>
        </w:rPr>
        <w:t>乃论六家之要旨曰</w:t>
      </w:r>
      <w:r w:rsidRPr="0008732A">
        <w:rPr>
          <w:rFonts w:ascii="宋体" w:hAnsi="宋体" w:hint="eastAsia"/>
          <w:szCs w:val="21"/>
        </w:rPr>
        <w:t>:</w:t>
      </w:r>
      <w:r w:rsidRPr="0008732A">
        <w:rPr>
          <w:rFonts w:ascii="宋体" w:hAnsi="宋体"/>
          <w:szCs w:val="21"/>
        </w:rPr>
        <w:t>《易大传》</w:t>
      </w:r>
      <w:r w:rsidRPr="0008732A">
        <w:rPr>
          <w:rFonts w:ascii="宋体" w:hAnsi="宋体" w:hint="eastAsia"/>
          <w:szCs w:val="21"/>
        </w:rPr>
        <w:t>:</w:t>
      </w:r>
      <w:r w:rsidRPr="0008732A">
        <w:rPr>
          <w:rFonts w:ascii="宋体" w:hAnsi="宋体"/>
          <w:szCs w:val="21"/>
        </w:rPr>
        <w:t>‘天下一致而百虑</w:t>
      </w:r>
      <w:r w:rsidRPr="0008732A">
        <w:rPr>
          <w:rFonts w:ascii="宋体" w:hAnsi="宋体" w:hint="eastAsia"/>
          <w:szCs w:val="21"/>
        </w:rPr>
        <w:t>,</w:t>
      </w:r>
      <w:r w:rsidRPr="0008732A">
        <w:rPr>
          <w:rFonts w:ascii="宋体" w:hAnsi="宋体"/>
          <w:szCs w:val="21"/>
        </w:rPr>
        <w:t>同归而殊途。’夫阴阳、儒</w:t>
      </w:r>
      <w:r>
        <w:rPr>
          <w:rFonts w:ascii="宋体" w:hAnsi="宋体"/>
          <w:noProof/>
          <w:szCs w:val="21"/>
        </w:rPr>
        <w:drawing>
          <wp:inline distT="0" distB="0" distL="0" distR="0">
            <wp:extent cx="19050" cy="9525"/>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08732A">
        <w:rPr>
          <w:rFonts w:ascii="宋体" w:hAnsi="宋体"/>
          <w:szCs w:val="21"/>
        </w:rPr>
        <w:t>、墨、名、法、道德</w:t>
      </w:r>
      <w:r w:rsidRPr="0008732A">
        <w:rPr>
          <w:rFonts w:ascii="宋体" w:hAnsi="宋体" w:hint="eastAsia"/>
          <w:szCs w:val="21"/>
        </w:rPr>
        <w:t>,</w:t>
      </w:r>
      <w:r w:rsidRPr="0008732A">
        <w:rPr>
          <w:rFonts w:ascii="宋体" w:hAnsi="宋体"/>
          <w:szCs w:val="21"/>
        </w:rPr>
        <w:t>此</w:t>
      </w:r>
      <w:proofErr w:type="gramStart"/>
      <w:r w:rsidRPr="0008732A">
        <w:rPr>
          <w:rFonts w:ascii="宋体" w:hAnsi="宋体"/>
          <w:szCs w:val="21"/>
        </w:rPr>
        <w:t>务</w:t>
      </w:r>
      <w:proofErr w:type="gramEnd"/>
      <w:r w:rsidRPr="0008732A">
        <w:rPr>
          <w:rFonts w:ascii="宋体" w:hAnsi="宋体"/>
          <w:szCs w:val="21"/>
        </w:rPr>
        <w:t>为治者也</w:t>
      </w:r>
      <w:r w:rsidRPr="0008732A">
        <w:rPr>
          <w:rFonts w:ascii="宋体" w:hAnsi="宋体" w:hint="eastAsia"/>
          <w:szCs w:val="21"/>
        </w:rPr>
        <w:t>,</w:t>
      </w:r>
      <w:r w:rsidRPr="0008732A">
        <w:rPr>
          <w:rFonts w:ascii="宋体" w:hAnsi="宋体"/>
          <w:szCs w:val="21"/>
        </w:rPr>
        <w:t>直所从言之异路</w:t>
      </w:r>
      <w:r w:rsidRPr="0008732A">
        <w:rPr>
          <w:rFonts w:ascii="宋体" w:hAnsi="宋体" w:hint="eastAsia"/>
          <w:szCs w:val="21"/>
        </w:rPr>
        <w:t>,</w:t>
      </w:r>
      <w:r w:rsidRPr="0008732A">
        <w:rPr>
          <w:rFonts w:ascii="宋体" w:hAnsi="宋体"/>
          <w:szCs w:val="21"/>
        </w:rPr>
        <w:t xml:space="preserve">有省不省耳。”材料认为六家共同的目标是　</w:t>
      </w:r>
      <w:r w:rsidRPr="0008732A">
        <w:rPr>
          <w:rFonts w:ascii="宋体" w:hAnsi="宋体" w:hint="eastAsia"/>
          <w:szCs w:val="21"/>
        </w:rPr>
        <w:t>(</w:t>
      </w:r>
      <w:r w:rsidRPr="0008732A">
        <w:rPr>
          <w:rFonts w:ascii="宋体" w:hAnsi="宋体"/>
          <w:szCs w:val="21"/>
        </w:rPr>
        <w:t xml:space="preserve">　　</w:t>
      </w:r>
      <w:r w:rsidRPr="0008732A">
        <w:rPr>
          <w:rFonts w:ascii="宋体" w:hAnsi="宋体" w:hint="eastAsia"/>
          <w:szCs w:val="21"/>
        </w:rPr>
        <w:t>)</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A.</w:t>
      </w:r>
      <w:r w:rsidRPr="0008732A">
        <w:rPr>
          <w:rFonts w:ascii="宋体" w:hAnsi="宋体"/>
          <w:szCs w:val="21"/>
        </w:rPr>
        <w:t>达到天下太平治世</w:t>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t>B.</w:t>
      </w:r>
      <w:r w:rsidRPr="0008732A">
        <w:rPr>
          <w:rFonts w:ascii="宋体" w:hAnsi="宋体"/>
          <w:szCs w:val="21"/>
        </w:rPr>
        <w:t>维护等级秩序</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lastRenderedPageBreak/>
        <w:t>C.</w:t>
      </w:r>
      <w:r w:rsidRPr="0008732A">
        <w:rPr>
          <w:rFonts w:ascii="宋体" w:hAnsi="宋体"/>
          <w:szCs w:val="21"/>
        </w:rPr>
        <w:t>为统治者出谋划策</w:t>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t>D.</w:t>
      </w:r>
      <w:r w:rsidRPr="0008732A">
        <w:rPr>
          <w:rFonts w:ascii="宋体" w:hAnsi="宋体"/>
          <w:szCs w:val="21"/>
        </w:rPr>
        <w:t>实现君民共治</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8.</w:t>
      </w:r>
      <w:r w:rsidRPr="0008732A">
        <w:rPr>
          <w:rFonts w:ascii="宋体" w:hAnsi="宋体"/>
          <w:szCs w:val="21"/>
        </w:rPr>
        <w:t>“天子受命于天</w:t>
      </w:r>
      <w:r w:rsidRPr="0008732A">
        <w:rPr>
          <w:rFonts w:ascii="宋体" w:hAnsi="宋体" w:hint="eastAsia"/>
          <w:szCs w:val="21"/>
        </w:rPr>
        <w:t>,</w:t>
      </w:r>
      <w:r w:rsidRPr="0008732A">
        <w:rPr>
          <w:rFonts w:ascii="宋体" w:hAnsi="宋体"/>
          <w:szCs w:val="21"/>
        </w:rPr>
        <w:t>诸侯受命于天子</w:t>
      </w:r>
      <w:r w:rsidRPr="0008732A">
        <w:rPr>
          <w:rFonts w:ascii="宋体" w:hAnsi="宋体" w:hint="eastAsia"/>
          <w:szCs w:val="21"/>
        </w:rPr>
        <w:t>,</w:t>
      </w:r>
      <w:r w:rsidRPr="0008732A">
        <w:rPr>
          <w:rFonts w:ascii="宋体" w:hAnsi="宋体"/>
          <w:szCs w:val="21"/>
        </w:rPr>
        <w:t>子受命于父</w:t>
      </w:r>
      <w:r w:rsidRPr="0008732A">
        <w:rPr>
          <w:rFonts w:ascii="宋体" w:hAnsi="宋体" w:hint="eastAsia"/>
          <w:szCs w:val="21"/>
        </w:rPr>
        <w:t>,</w:t>
      </w:r>
      <w:r w:rsidRPr="0008732A">
        <w:rPr>
          <w:rFonts w:ascii="宋体" w:hAnsi="宋体"/>
          <w:szCs w:val="21"/>
        </w:rPr>
        <w:t>臣受命于君</w:t>
      </w:r>
      <w:r w:rsidRPr="0008732A">
        <w:rPr>
          <w:rFonts w:ascii="宋体" w:hAnsi="宋体" w:hint="eastAsia"/>
          <w:szCs w:val="21"/>
        </w:rPr>
        <w:t>,</w:t>
      </w:r>
      <w:r w:rsidRPr="0008732A">
        <w:rPr>
          <w:rFonts w:ascii="宋体" w:hAnsi="宋体"/>
          <w:szCs w:val="21"/>
        </w:rPr>
        <w:t>妻受命于夫</w:t>
      </w:r>
      <w:r w:rsidRPr="0008732A">
        <w:rPr>
          <w:rFonts w:ascii="宋体" w:hAnsi="宋体" w:hint="eastAsia"/>
          <w:szCs w:val="21"/>
        </w:rPr>
        <w:t>,</w:t>
      </w:r>
      <w:r w:rsidRPr="0008732A">
        <w:rPr>
          <w:rFonts w:ascii="宋体" w:hAnsi="宋体"/>
          <w:szCs w:val="21"/>
        </w:rPr>
        <w:t>诸所受命者</w:t>
      </w:r>
      <w:r w:rsidRPr="0008732A">
        <w:rPr>
          <w:rFonts w:ascii="宋体" w:hAnsi="宋体" w:hint="eastAsia"/>
          <w:szCs w:val="21"/>
        </w:rPr>
        <w:t>,</w:t>
      </w:r>
      <w:r w:rsidRPr="0008732A">
        <w:rPr>
          <w:rFonts w:ascii="宋体" w:hAnsi="宋体"/>
          <w:szCs w:val="21"/>
        </w:rPr>
        <w:t>其尊皆天也</w:t>
      </w:r>
      <w:r w:rsidRPr="0008732A">
        <w:rPr>
          <w:rFonts w:ascii="宋体" w:hAnsi="宋体" w:hint="eastAsia"/>
          <w:szCs w:val="21"/>
        </w:rPr>
        <w:t>,</w:t>
      </w:r>
      <w:r w:rsidRPr="0008732A">
        <w:rPr>
          <w:rFonts w:ascii="宋体" w:hAnsi="宋体"/>
          <w:szCs w:val="21"/>
        </w:rPr>
        <w:t xml:space="preserve">虽谓受命于天亦可。”董仲舒的这一思想主张　</w:t>
      </w:r>
      <w:r w:rsidRPr="0008732A">
        <w:rPr>
          <w:rFonts w:ascii="宋体" w:hAnsi="宋体" w:hint="eastAsia"/>
          <w:szCs w:val="21"/>
        </w:rPr>
        <w:t>(</w:t>
      </w:r>
      <w:r w:rsidRPr="0008732A">
        <w:rPr>
          <w:rFonts w:ascii="宋体" w:hAnsi="宋体"/>
          <w:szCs w:val="21"/>
        </w:rPr>
        <w:t xml:space="preserve">　　</w:t>
      </w:r>
      <w:r w:rsidRPr="0008732A">
        <w:rPr>
          <w:rFonts w:ascii="宋体" w:hAnsi="宋体" w:hint="eastAsia"/>
          <w:szCs w:val="21"/>
        </w:rPr>
        <w:t>)</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A.</w:t>
      </w:r>
      <w:r w:rsidRPr="0008732A">
        <w:rPr>
          <w:rFonts w:ascii="宋体" w:hAnsi="宋体"/>
          <w:szCs w:val="21"/>
        </w:rPr>
        <w:t>意在规劝皇帝实行仁政</w:t>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t>B.</w:t>
      </w:r>
      <w:r w:rsidRPr="0008732A">
        <w:rPr>
          <w:rFonts w:ascii="宋体" w:hAnsi="宋体"/>
          <w:szCs w:val="21"/>
        </w:rPr>
        <w:t>希望恢复西周的礼乐制度</w:t>
      </w:r>
    </w:p>
    <w:p w:rsidR="00667C9D" w:rsidRPr="0008732A" w:rsidRDefault="00667C9D" w:rsidP="00E90B0A">
      <w:pPr>
        <w:spacing w:line="320" w:lineRule="exact"/>
        <w:jc w:val="left"/>
        <w:rPr>
          <w:rFonts w:ascii="宋体" w:hAnsi="宋体"/>
          <w:szCs w:val="21"/>
        </w:rPr>
      </w:pPr>
      <w:r>
        <w:rPr>
          <w:rFonts w:ascii="宋体" w:hAnsi="宋体"/>
          <w:noProof/>
          <w:szCs w:val="21"/>
        </w:rPr>
        <w:drawing>
          <wp:anchor distT="0" distB="0" distL="114300" distR="114300" simplePos="0" relativeHeight="251660288" behindDoc="0" locked="0" layoutInCell="1" allowOverlap="1">
            <wp:simplePos x="0" y="0"/>
            <wp:positionH relativeFrom="column">
              <wp:posOffset>4229100</wp:posOffset>
            </wp:positionH>
            <wp:positionV relativeFrom="paragraph">
              <wp:posOffset>99060</wp:posOffset>
            </wp:positionV>
            <wp:extent cx="1485900" cy="1246505"/>
            <wp:effectExtent l="19050" t="0" r="0" b="0"/>
            <wp:wrapSquare wrapText="bothSides"/>
            <wp:docPr id="6" name="Image0077.jpe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485900" cy="1246505"/>
                    </a:xfrm>
                    <a:prstGeom prst="rect">
                      <a:avLst/>
                    </a:prstGeom>
                    <a:noFill/>
                    <a:ln w="9525">
                      <a:noFill/>
                      <a:miter lim="800000"/>
                      <a:headEnd/>
                      <a:tailEnd/>
                    </a:ln>
                  </pic:spPr>
                </pic:pic>
              </a:graphicData>
            </a:graphic>
          </wp:anchor>
        </w:drawing>
      </w:r>
      <w:r w:rsidRPr="0008732A">
        <w:rPr>
          <w:rFonts w:ascii="宋体" w:hAnsi="宋体" w:hint="eastAsia"/>
          <w:szCs w:val="21"/>
        </w:rPr>
        <w:t>C.</w:t>
      </w:r>
      <w:r w:rsidRPr="0008732A">
        <w:rPr>
          <w:rFonts w:ascii="宋体" w:hAnsi="宋体"/>
          <w:szCs w:val="21"/>
        </w:rPr>
        <w:t>认为天理是万物的本原</w:t>
      </w:r>
      <w:r w:rsidRPr="0008732A">
        <w:rPr>
          <w:rFonts w:ascii="宋体" w:hAnsi="宋体" w:hint="eastAsia"/>
          <w:szCs w:val="21"/>
        </w:rPr>
        <w:tab/>
      </w:r>
      <w:r w:rsidRPr="0008732A">
        <w:rPr>
          <w:rFonts w:ascii="宋体" w:hAnsi="宋体" w:hint="eastAsia"/>
          <w:szCs w:val="21"/>
        </w:rPr>
        <w:tab/>
      </w:r>
      <w:r w:rsidRPr="0008732A">
        <w:rPr>
          <w:rFonts w:ascii="宋体" w:hAnsi="宋体" w:hint="eastAsia"/>
          <w:szCs w:val="21"/>
        </w:rPr>
        <w:tab/>
        <w:t>D.</w:t>
      </w:r>
      <w:r w:rsidRPr="0008732A">
        <w:rPr>
          <w:rFonts w:ascii="宋体" w:hAnsi="宋体"/>
          <w:szCs w:val="21"/>
        </w:rPr>
        <w:t>适应加强中央集权的需要</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9.</w:t>
      </w:r>
      <w:r w:rsidRPr="0008732A">
        <w:rPr>
          <w:rFonts w:ascii="宋体" w:hAnsi="宋体"/>
          <w:szCs w:val="21"/>
        </w:rPr>
        <w:t>文物是历史研究的重要对象。结合右图分析</w:t>
      </w:r>
      <w:r w:rsidRPr="0008732A">
        <w:rPr>
          <w:rFonts w:ascii="宋体" w:hAnsi="宋体" w:hint="eastAsia"/>
          <w:szCs w:val="21"/>
        </w:rPr>
        <w:t>,</w:t>
      </w:r>
      <w:r w:rsidRPr="0008732A">
        <w:rPr>
          <w:rFonts w:ascii="宋体" w:hAnsi="宋体"/>
          <w:szCs w:val="21"/>
        </w:rPr>
        <w:t>对该文物理解正确的是</w:t>
      </w:r>
    </w:p>
    <w:p w:rsidR="005E1ABA" w:rsidRDefault="00667C9D" w:rsidP="00E90B0A">
      <w:pPr>
        <w:spacing w:line="320" w:lineRule="exact"/>
        <w:jc w:val="left"/>
        <w:rPr>
          <w:rFonts w:ascii="宋体" w:hAnsi="宋体"/>
          <w:szCs w:val="21"/>
        </w:rPr>
      </w:pPr>
      <w:r w:rsidRPr="0008732A">
        <w:rPr>
          <w:rFonts w:ascii="宋体" w:hAnsi="宋体" w:hint="eastAsia"/>
          <w:szCs w:val="21"/>
        </w:rPr>
        <w:t>A.</w:t>
      </w:r>
      <w:r w:rsidRPr="0008732A">
        <w:rPr>
          <w:rFonts w:ascii="宋体" w:hAnsi="宋体"/>
          <w:szCs w:val="21"/>
        </w:rPr>
        <w:t>有助于了解汉代的教育状况</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B.</w:t>
      </w:r>
      <w:r w:rsidRPr="0008732A">
        <w:rPr>
          <w:rFonts w:ascii="宋体" w:hAnsi="宋体"/>
          <w:szCs w:val="21"/>
        </w:rPr>
        <w:t>说明开始</w:t>
      </w:r>
      <w:proofErr w:type="gramStart"/>
      <w:r w:rsidRPr="0008732A">
        <w:rPr>
          <w:rFonts w:ascii="宋体" w:hAnsi="宋体"/>
          <w:szCs w:val="21"/>
        </w:rPr>
        <w:t>打破学</w:t>
      </w:r>
      <w:proofErr w:type="gramEnd"/>
      <w:r w:rsidRPr="0008732A">
        <w:rPr>
          <w:rFonts w:ascii="宋体" w:hAnsi="宋体"/>
          <w:szCs w:val="21"/>
        </w:rPr>
        <w:t>在官府的教育格局</w:t>
      </w:r>
    </w:p>
    <w:p w:rsidR="005E1ABA" w:rsidRDefault="00667C9D" w:rsidP="00E90B0A">
      <w:pPr>
        <w:spacing w:line="320" w:lineRule="exact"/>
        <w:jc w:val="left"/>
        <w:rPr>
          <w:rFonts w:ascii="宋体" w:hAnsi="宋体"/>
          <w:szCs w:val="21"/>
        </w:rPr>
      </w:pPr>
      <w:r w:rsidRPr="0008732A">
        <w:rPr>
          <w:rFonts w:ascii="宋体" w:hAnsi="宋体" w:hint="eastAsia"/>
          <w:szCs w:val="21"/>
        </w:rPr>
        <w:t>C.</w:t>
      </w:r>
      <w:r w:rsidRPr="0008732A">
        <w:rPr>
          <w:rFonts w:ascii="宋体" w:hAnsi="宋体"/>
          <w:szCs w:val="21"/>
        </w:rPr>
        <w:t>理学出现并走向成熟</w:t>
      </w:r>
      <w:r>
        <w:rPr>
          <w:rFonts w:ascii="宋体" w:hAnsi="宋体" w:hint="eastAsia"/>
          <w:szCs w:val="21"/>
        </w:rPr>
        <w:t xml:space="preserve"> </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D.</w:t>
      </w:r>
      <w:r w:rsidRPr="0008732A">
        <w:rPr>
          <w:rFonts w:ascii="宋体" w:hAnsi="宋体"/>
          <w:szCs w:val="21"/>
        </w:rPr>
        <w:t>四书五经成为当时考试选拔官员的重要内容</w:t>
      </w:r>
    </w:p>
    <w:p w:rsidR="00667C9D" w:rsidRDefault="00667C9D" w:rsidP="00E90B0A">
      <w:pPr>
        <w:pStyle w:val="a3"/>
        <w:spacing w:line="320" w:lineRule="exact"/>
        <w:jc w:val="left"/>
        <w:rPr>
          <w:rFonts w:ascii="Times New Roman" w:hAnsi="Times New Roman" w:cs="Times New Roman"/>
        </w:rPr>
      </w:pPr>
      <w:r w:rsidRPr="0008732A">
        <w:rPr>
          <w:rFonts w:hAnsi="宋体" w:hint="eastAsia"/>
        </w:rPr>
        <w:t>10.</w:t>
      </w:r>
      <w:r w:rsidRPr="00DA27D7">
        <w:rPr>
          <w:rFonts w:ascii="Times New Roman" w:hAnsi="Times New Roman" w:cs="Times New Roman"/>
        </w:rPr>
        <w:t>下列最不可能参加救灾的人群是</w:t>
      </w:r>
      <w:r w:rsidR="00D6024D">
        <w:rPr>
          <w:rFonts w:ascii="Times New Roman" w:hAnsi="Times New Roman" w:cs="Times New Roman" w:hint="eastAsia"/>
        </w:rPr>
        <w:t xml:space="preserve">  </w:t>
      </w:r>
      <w:r w:rsidR="00D6024D" w:rsidRPr="0008732A">
        <w:rPr>
          <w:rFonts w:hAnsi="宋体" w:hint="eastAsia"/>
        </w:rPr>
        <w:t>(　　)</w:t>
      </w:r>
    </w:p>
    <w:p w:rsidR="00667C9D" w:rsidRDefault="00667C9D" w:rsidP="00E90B0A">
      <w:pPr>
        <w:pStyle w:val="a3"/>
        <w:spacing w:line="320" w:lineRule="exact"/>
        <w:jc w:val="left"/>
        <w:rPr>
          <w:rFonts w:ascii="Times New Roman" w:hAnsi="Times New Roman" w:cs="Times New Roman"/>
        </w:rPr>
      </w:pPr>
      <w:r w:rsidRPr="00DA27D7">
        <w:rPr>
          <w:rFonts w:ascii="Times New Roman" w:hAnsi="Times New Roman" w:cs="Times New Roman"/>
        </w:rPr>
        <w:t>A</w:t>
      </w:r>
      <w:r>
        <w:rPr>
          <w:rFonts w:ascii="Times New Roman" w:hAnsi="Times New Roman" w:cs="Times New Roman"/>
        </w:rPr>
        <w:t>．</w:t>
      </w:r>
      <w:r w:rsidRPr="00DA27D7">
        <w:rPr>
          <w:rFonts w:ascii="Times New Roman" w:hAnsi="Times New Roman" w:cs="Times New Roman"/>
        </w:rPr>
        <w:t>高二</w:t>
      </w:r>
      <w:r>
        <w:rPr>
          <w:rFonts w:ascii="Times New Roman" w:hAnsi="Times New Roman" w:cs="Times New Roman"/>
        </w:rPr>
        <w:t>(</w:t>
      </w:r>
      <w:r w:rsidRPr="00DA27D7">
        <w:rPr>
          <w:rFonts w:ascii="Times New Roman" w:hAnsi="Times New Roman" w:cs="Times New Roman"/>
        </w:rPr>
        <w:t>1</w:t>
      </w:r>
      <w:r w:rsidR="005E1ABA">
        <w:rPr>
          <w:rFonts w:ascii="Times New Roman" w:hAnsi="Times New Roman" w:cs="Times New Roman" w:hint="eastAsia"/>
        </w:rPr>
        <w:t>6</w:t>
      </w:r>
      <w:r>
        <w:rPr>
          <w:rFonts w:ascii="Times New Roman" w:hAnsi="Times New Roman" w:cs="Times New Roman"/>
        </w:rPr>
        <w:t>)</w:t>
      </w:r>
      <w:r w:rsidRPr="00DA27D7">
        <w:rPr>
          <w:rFonts w:ascii="Times New Roman" w:hAnsi="Times New Roman" w:cs="Times New Roman"/>
        </w:rPr>
        <w:t>班儒家信徒汪洋</w:t>
      </w:r>
      <w:r>
        <w:rPr>
          <w:rFonts w:ascii="Times New Roman" w:hAnsi="Times New Roman" w:cs="Times New Roman"/>
        </w:rPr>
        <w:t xml:space="preserve">  </w:t>
      </w:r>
      <w:r w:rsidRPr="00DA27D7">
        <w:rPr>
          <w:rFonts w:ascii="Times New Roman" w:hAnsi="Times New Roman" w:cs="Times New Roman"/>
        </w:rPr>
        <w:t>B</w:t>
      </w:r>
      <w:r>
        <w:rPr>
          <w:rFonts w:ascii="Times New Roman" w:hAnsi="Times New Roman" w:cs="Times New Roman"/>
        </w:rPr>
        <w:t>．</w:t>
      </w:r>
      <w:r w:rsidRPr="00DA27D7">
        <w:rPr>
          <w:rFonts w:ascii="Times New Roman" w:hAnsi="Times New Roman" w:cs="Times New Roman"/>
        </w:rPr>
        <w:t>高二</w:t>
      </w:r>
      <w:r>
        <w:rPr>
          <w:rFonts w:ascii="Times New Roman" w:hAnsi="Times New Roman" w:cs="Times New Roman"/>
        </w:rPr>
        <w:t>(</w:t>
      </w:r>
      <w:r w:rsidR="005E1ABA">
        <w:rPr>
          <w:rFonts w:ascii="Times New Roman" w:hAnsi="Times New Roman" w:cs="Times New Roman" w:hint="eastAsia"/>
        </w:rPr>
        <w:t>17</w:t>
      </w:r>
      <w:r>
        <w:rPr>
          <w:rFonts w:ascii="Times New Roman" w:hAnsi="Times New Roman" w:cs="Times New Roman"/>
        </w:rPr>
        <w:t>)</w:t>
      </w:r>
      <w:r w:rsidRPr="00DA27D7">
        <w:rPr>
          <w:rFonts w:ascii="Times New Roman" w:hAnsi="Times New Roman" w:cs="Times New Roman"/>
        </w:rPr>
        <w:t>班道家信徒恣肆</w:t>
      </w:r>
    </w:p>
    <w:p w:rsidR="00667C9D" w:rsidRDefault="00667C9D" w:rsidP="00E90B0A">
      <w:pPr>
        <w:pStyle w:val="a3"/>
        <w:spacing w:line="320" w:lineRule="exact"/>
        <w:jc w:val="left"/>
        <w:rPr>
          <w:rFonts w:ascii="Times New Roman" w:hAnsi="Times New Roman" w:cs="Times New Roman"/>
        </w:rPr>
      </w:pPr>
      <w:r w:rsidRPr="00DA27D7">
        <w:rPr>
          <w:rFonts w:ascii="Times New Roman" w:hAnsi="Times New Roman" w:cs="Times New Roman"/>
        </w:rPr>
        <w:t>C</w:t>
      </w:r>
      <w:r>
        <w:rPr>
          <w:rFonts w:ascii="Times New Roman" w:hAnsi="Times New Roman" w:cs="Times New Roman"/>
        </w:rPr>
        <w:t>．</w:t>
      </w:r>
      <w:r w:rsidRPr="00DA27D7">
        <w:rPr>
          <w:rFonts w:ascii="Times New Roman" w:hAnsi="Times New Roman" w:cs="Times New Roman"/>
        </w:rPr>
        <w:t>高二</w:t>
      </w:r>
      <w:r>
        <w:rPr>
          <w:rFonts w:ascii="Times New Roman" w:hAnsi="Times New Roman" w:cs="Times New Roman"/>
        </w:rPr>
        <w:t>(</w:t>
      </w:r>
      <w:r w:rsidR="005E1ABA">
        <w:rPr>
          <w:rFonts w:ascii="Times New Roman" w:hAnsi="Times New Roman" w:cs="Times New Roman" w:hint="eastAsia"/>
        </w:rPr>
        <w:t>18</w:t>
      </w:r>
      <w:r>
        <w:rPr>
          <w:rFonts w:ascii="Times New Roman" w:hAnsi="Times New Roman" w:cs="Times New Roman"/>
        </w:rPr>
        <w:t>)</w:t>
      </w:r>
      <w:r w:rsidRPr="00DA27D7">
        <w:rPr>
          <w:rFonts w:ascii="Times New Roman" w:hAnsi="Times New Roman" w:cs="Times New Roman"/>
        </w:rPr>
        <w:t>班法家代表落英</w:t>
      </w:r>
      <w:r>
        <w:rPr>
          <w:rFonts w:ascii="Times New Roman" w:hAnsi="Times New Roman" w:cs="Times New Roman"/>
        </w:rPr>
        <w:t xml:space="preserve">  </w:t>
      </w:r>
      <w:r w:rsidRPr="00DA27D7">
        <w:rPr>
          <w:rFonts w:ascii="Times New Roman" w:hAnsi="Times New Roman" w:cs="Times New Roman"/>
        </w:rPr>
        <w:t>D</w:t>
      </w:r>
      <w:r>
        <w:rPr>
          <w:rFonts w:ascii="Times New Roman" w:hAnsi="Times New Roman" w:cs="Times New Roman"/>
        </w:rPr>
        <w:t>．</w:t>
      </w:r>
      <w:r w:rsidRPr="00DA27D7">
        <w:rPr>
          <w:rFonts w:ascii="Times New Roman" w:hAnsi="Times New Roman" w:cs="Times New Roman"/>
        </w:rPr>
        <w:t>高二</w:t>
      </w:r>
      <w:r>
        <w:rPr>
          <w:rFonts w:ascii="Times New Roman" w:hAnsi="Times New Roman" w:cs="Times New Roman"/>
        </w:rPr>
        <w:t>(</w:t>
      </w:r>
      <w:r w:rsidR="005E1ABA">
        <w:rPr>
          <w:rFonts w:ascii="Times New Roman" w:hAnsi="Times New Roman" w:cs="Times New Roman" w:hint="eastAsia"/>
        </w:rPr>
        <w:t>19</w:t>
      </w:r>
      <w:r>
        <w:rPr>
          <w:rFonts w:ascii="Times New Roman" w:hAnsi="Times New Roman" w:cs="Times New Roman"/>
        </w:rPr>
        <w:t>)</w:t>
      </w:r>
      <w:r w:rsidRPr="00DA27D7">
        <w:rPr>
          <w:rFonts w:ascii="Times New Roman" w:hAnsi="Times New Roman" w:cs="Times New Roman"/>
        </w:rPr>
        <w:t>班墨家代表缤纷</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11.</w:t>
      </w:r>
      <w:r w:rsidRPr="001A539A">
        <w:rPr>
          <w:rFonts w:ascii="宋体" w:hAnsi="宋体" w:hint="eastAsia"/>
          <w:szCs w:val="21"/>
        </w:rPr>
        <w:t xml:space="preserve"> </w:t>
      </w:r>
      <w:r w:rsidRPr="0008732A">
        <w:rPr>
          <w:rFonts w:ascii="宋体" w:hAnsi="宋体" w:hint="eastAsia"/>
          <w:szCs w:val="21"/>
        </w:rPr>
        <w:t>《礼记》是一部儒家思想的资料汇编,其中多数篇章是孔子弟子的作品,其中写道“君天下曰天子”。董仲舒在《春秋繁露·顺命》中写道:“皇天右而子之,号称天子。”以上两种对“天子”的说法</w:t>
      </w:r>
      <w:r w:rsidR="00D6024D">
        <w:rPr>
          <w:rFonts w:ascii="宋体" w:hAnsi="宋体" w:hint="eastAsia"/>
          <w:szCs w:val="21"/>
        </w:rPr>
        <w:t xml:space="preserve">  </w:t>
      </w:r>
      <w:r w:rsidRPr="0008732A">
        <w:rPr>
          <w:rFonts w:ascii="宋体" w:hAnsi="宋体" w:hint="eastAsia"/>
          <w:szCs w:val="21"/>
        </w:rPr>
        <w:t xml:space="preserve">　(　　)</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A.都具有浓厚的君主专制主义的色彩</w:t>
      </w:r>
      <w:r>
        <w:rPr>
          <w:rFonts w:ascii="宋体" w:hAnsi="宋体" w:hint="eastAsia"/>
          <w:szCs w:val="21"/>
        </w:rPr>
        <w:t xml:space="preserve">  </w:t>
      </w:r>
      <w:r w:rsidRPr="0008732A">
        <w:rPr>
          <w:rFonts w:ascii="宋体" w:hAnsi="宋体" w:hint="eastAsia"/>
          <w:szCs w:val="21"/>
        </w:rPr>
        <w:t>B.都反映了“君轻民贵”的民本思想</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C.都体现了“天子受命于天”的思想</w:t>
      </w:r>
      <w:r>
        <w:rPr>
          <w:rFonts w:ascii="宋体" w:hAnsi="宋体" w:hint="eastAsia"/>
          <w:szCs w:val="21"/>
        </w:rPr>
        <w:t xml:space="preserve">  </w:t>
      </w:r>
      <w:r w:rsidRPr="009D2235">
        <w:rPr>
          <w:rFonts w:ascii="宋体" w:hAnsi="宋体" w:hint="eastAsia"/>
          <w:color w:val="000000"/>
          <w:szCs w:val="21"/>
        </w:rPr>
        <w:t>D.都</w:t>
      </w:r>
      <w:r w:rsidRPr="0008732A">
        <w:rPr>
          <w:rFonts w:ascii="宋体" w:hAnsi="宋体" w:hint="eastAsia"/>
          <w:szCs w:val="21"/>
        </w:rPr>
        <w:t>反映了君主是最高统治者的思想</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12.</w:t>
      </w:r>
      <w:r w:rsidRPr="0008732A">
        <w:rPr>
          <w:rFonts w:ascii="宋体" w:hAnsi="宋体"/>
          <w:szCs w:val="21"/>
        </w:rPr>
        <w:t>汉武帝时</w:t>
      </w:r>
      <w:r w:rsidRPr="0008732A">
        <w:rPr>
          <w:rFonts w:ascii="宋体" w:hAnsi="宋体" w:hint="eastAsia"/>
          <w:szCs w:val="21"/>
        </w:rPr>
        <w:t>,</w:t>
      </w:r>
      <w:r w:rsidRPr="0008732A">
        <w:rPr>
          <w:rFonts w:ascii="宋体" w:hAnsi="宋体"/>
          <w:szCs w:val="21"/>
        </w:rPr>
        <w:t>董仲舒上“天人三策”</w:t>
      </w:r>
      <w:r w:rsidRPr="0008732A">
        <w:rPr>
          <w:rFonts w:ascii="宋体" w:hAnsi="宋体" w:hint="eastAsia"/>
          <w:szCs w:val="21"/>
        </w:rPr>
        <w:t>,</w:t>
      </w:r>
      <w:r w:rsidRPr="0008732A">
        <w:rPr>
          <w:rFonts w:ascii="宋体" w:hAnsi="宋体"/>
          <w:szCs w:val="21"/>
        </w:rPr>
        <w:t>提出“愿陛下兴太学</w:t>
      </w:r>
      <w:r w:rsidRPr="0008732A">
        <w:rPr>
          <w:rFonts w:ascii="宋体" w:hAnsi="宋体" w:hint="eastAsia"/>
          <w:szCs w:val="21"/>
        </w:rPr>
        <w:t>,</w:t>
      </w:r>
      <w:r w:rsidRPr="0008732A">
        <w:rPr>
          <w:rFonts w:ascii="宋体" w:hAnsi="宋体"/>
          <w:szCs w:val="21"/>
        </w:rPr>
        <w:t>置明师</w:t>
      </w:r>
      <w:r w:rsidRPr="0008732A">
        <w:rPr>
          <w:rFonts w:ascii="宋体" w:hAnsi="宋体" w:hint="eastAsia"/>
          <w:szCs w:val="21"/>
        </w:rPr>
        <w:t>,</w:t>
      </w:r>
      <w:r w:rsidRPr="0008732A">
        <w:rPr>
          <w:rFonts w:ascii="宋体" w:hAnsi="宋体"/>
          <w:szCs w:val="21"/>
        </w:rPr>
        <w:t>以养天下之士”的建议。其“养士”的主要目的是</w:t>
      </w:r>
      <w:r w:rsidR="00D6024D">
        <w:rPr>
          <w:rFonts w:ascii="宋体" w:hAnsi="宋体" w:hint="eastAsia"/>
          <w:szCs w:val="21"/>
        </w:rPr>
        <w:t xml:space="preserve">  </w:t>
      </w:r>
      <w:r w:rsidRPr="0008732A">
        <w:rPr>
          <w:rFonts w:ascii="宋体" w:hAnsi="宋体"/>
          <w:szCs w:val="21"/>
        </w:rPr>
        <w:t xml:space="preserve">　</w:t>
      </w:r>
      <w:r w:rsidRPr="0008732A">
        <w:rPr>
          <w:rFonts w:ascii="宋体" w:hAnsi="宋体" w:hint="eastAsia"/>
          <w:szCs w:val="21"/>
        </w:rPr>
        <w:t>(</w:t>
      </w:r>
      <w:r w:rsidRPr="0008732A">
        <w:rPr>
          <w:rFonts w:ascii="宋体" w:hAnsi="宋体"/>
          <w:szCs w:val="21"/>
        </w:rPr>
        <w:t xml:space="preserve">　　</w:t>
      </w:r>
      <w:r w:rsidRPr="0008732A">
        <w:rPr>
          <w:rFonts w:ascii="宋体" w:hAnsi="宋体" w:hint="eastAsia"/>
          <w:szCs w:val="21"/>
        </w:rPr>
        <w:t>)</w:t>
      </w:r>
    </w:p>
    <w:p w:rsidR="00667C9D" w:rsidRPr="0008732A" w:rsidRDefault="00667C9D" w:rsidP="00E90B0A">
      <w:pPr>
        <w:spacing w:line="320" w:lineRule="exact"/>
        <w:jc w:val="left"/>
        <w:rPr>
          <w:rFonts w:ascii="宋体" w:hAnsi="宋体"/>
          <w:szCs w:val="21"/>
        </w:rPr>
      </w:pPr>
      <w:r w:rsidRPr="0008732A">
        <w:rPr>
          <w:rFonts w:ascii="宋体" w:hAnsi="宋体" w:hint="eastAsia"/>
          <w:szCs w:val="21"/>
        </w:rPr>
        <w:t>A.</w:t>
      </w:r>
      <w:r w:rsidRPr="0008732A">
        <w:rPr>
          <w:rFonts w:ascii="宋体" w:hAnsi="宋体"/>
          <w:szCs w:val="21"/>
        </w:rPr>
        <w:t>教授诸子经典</w:t>
      </w:r>
      <w:r w:rsidRPr="0008732A">
        <w:rPr>
          <w:rFonts w:ascii="宋体" w:hAnsi="宋体" w:hint="eastAsia"/>
          <w:szCs w:val="21"/>
        </w:rPr>
        <w:t>,</w:t>
      </w:r>
      <w:r w:rsidRPr="0008732A">
        <w:rPr>
          <w:rFonts w:ascii="宋体" w:hAnsi="宋体"/>
          <w:szCs w:val="21"/>
        </w:rPr>
        <w:t>以求“通经致用”</w:t>
      </w:r>
      <w:r>
        <w:rPr>
          <w:rFonts w:ascii="宋体" w:hAnsi="宋体" w:hint="eastAsia"/>
          <w:szCs w:val="21"/>
        </w:rPr>
        <w:t xml:space="preserve">       </w:t>
      </w:r>
      <w:r w:rsidRPr="0008732A">
        <w:rPr>
          <w:rFonts w:ascii="宋体" w:hAnsi="宋体" w:hint="eastAsia"/>
          <w:szCs w:val="21"/>
        </w:rPr>
        <w:t>B.</w:t>
      </w:r>
      <w:r w:rsidRPr="0008732A">
        <w:rPr>
          <w:rFonts w:ascii="宋体" w:hAnsi="宋体"/>
          <w:szCs w:val="21"/>
        </w:rPr>
        <w:t>培养政府官员</w:t>
      </w:r>
      <w:r w:rsidRPr="0008732A">
        <w:rPr>
          <w:rFonts w:ascii="宋体" w:hAnsi="宋体" w:hint="eastAsia"/>
          <w:szCs w:val="21"/>
        </w:rPr>
        <w:t>,</w:t>
      </w:r>
      <w:r w:rsidRPr="0008732A">
        <w:rPr>
          <w:rFonts w:ascii="宋体" w:hAnsi="宋体"/>
          <w:szCs w:val="21"/>
        </w:rPr>
        <w:t>扩大统治基础</w:t>
      </w:r>
    </w:p>
    <w:p w:rsidR="00667C9D" w:rsidRDefault="00667C9D" w:rsidP="00E90B0A">
      <w:pPr>
        <w:spacing w:line="320" w:lineRule="exact"/>
        <w:jc w:val="left"/>
        <w:rPr>
          <w:rFonts w:ascii="宋体" w:hAnsi="宋体"/>
          <w:szCs w:val="21"/>
        </w:rPr>
      </w:pPr>
      <w:r w:rsidRPr="0008732A">
        <w:rPr>
          <w:rFonts w:ascii="宋体" w:hAnsi="宋体" w:hint="eastAsia"/>
          <w:szCs w:val="21"/>
        </w:rPr>
        <w:t>C.</w:t>
      </w:r>
      <w:r w:rsidRPr="0008732A">
        <w:rPr>
          <w:rFonts w:ascii="宋体" w:hAnsi="宋体"/>
          <w:szCs w:val="21"/>
        </w:rPr>
        <w:t>统一思想</w:t>
      </w:r>
      <w:r w:rsidRPr="0008732A">
        <w:rPr>
          <w:rFonts w:ascii="宋体" w:hAnsi="宋体" w:hint="eastAsia"/>
          <w:szCs w:val="21"/>
        </w:rPr>
        <w:t>,</w:t>
      </w:r>
      <w:r w:rsidRPr="0008732A">
        <w:rPr>
          <w:rFonts w:ascii="宋体" w:hAnsi="宋体"/>
          <w:szCs w:val="21"/>
        </w:rPr>
        <w:t>维护政治稳定</w:t>
      </w:r>
      <w:r>
        <w:rPr>
          <w:rFonts w:ascii="宋体" w:hAnsi="宋体" w:hint="eastAsia"/>
          <w:szCs w:val="21"/>
        </w:rPr>
        <w:t xml:space="preserve">               </w:t>
      </w:r>
      <w:r w:rsidRPr="0008732A">
        <w:rPr>
          <w:rFonts w:ascii="宋体" w:hAnsi="宋体" w:hint="eastAsia"/>
          <w:szCs w:val="21"/>
        </w:rPr>
        <w:t>D.</w:t>
      </w:r>
      <w:r w:rsidRPr="0008732A">
        <w:rPr>
          <w:rFonts w:ascii="宋体" w:hAnsi="宋体"/>
          <w:szCs w:val="21"/>
        </w:rPr>
        <w:t>明定规制</w:t>
      </w:r>
      <w:r w:rsidRPr="0008732A">
        <w:rPr>
          <w:rFonts w:ascii="宋体" w:hAnsi="宋体" w:hint="eastAsia"/>
          <w:szCs w:val="21"/>
        </w:rPr>
        <w:t>,</w:t>
      </w:r>
      <w:r w:rsidRPr="0008732A">
        <w:rPr>
          <w:rFonts w:ascii="宋体" w:hAnsi="宋体"/>
          <w:szCs w:val="21"/>
        </w:rPr>
        <w:t>确立官学体系</w:t>
      </w:r>
    </w:p>
    <w:p w:rsidR="00AC3F25" w:rsidRPr="005E1ABA" w:rsidRDefault="00AC3F25" w:rsidP="00E90B0A">
      <w:pPr>
        <w:spacing w:line="320" w:lineRule="exact"/>
        <w:jc w:val="left"/>
        <w:rPr>
          <w:rFonts w:ascii="宋体" w:hAnsi="宋体"/>
          <w:color w:val="000000" w:themeColor="text1"/>
        </w:rPr>
      </w:pPr>
      <w:r w:rsidRPr="005E1ABA">
        <w:rPr>
          <w:rFonts w:ascii="宋体" w:hAnsi="宋体" w:hint="eastAsia"/>
          <w:color w:val="000000" w:themeColor="text1"/>
        </w:rPr>
        <w:t>13.</w:t>
      </w:r>
      <w:r w:rsidRPr="005E1ABA">
        <w:rPr>
          <w:rFonts w:ascii="宋体" w:hAnsi="宋体"/>
          <w:color w:val="000000" w:themeColor="text1"/>
        </w:rPr>
        <w:t xml:space="preserve"> 春秋战国时期诸子百家的世界观、人生观，为塑造中华民族的民族性格奠定了基础。与儒家、墨家、道家、法家所崇尚的理想人格相对应的排列组合是</w:t>
      </w:r>
      <w:r w:rsidR="00D6024D">
        <w:rPr>
          <w:rFonts w:ascii="宋体" w:hAnsi="宋体" w:hint="eastAsia"/>
          <w:color w:val="000000" w:themeColor="text1"/>
        </w:rPr>
        <w:t xml:space="preserve">  </w:t>
      </w:r>
      <w:r w:rsidR="00D6024D" w:rsidRPr="0008732A">
        <w:rPr>
          <w:rFonts w:ascii="宋体" w:hAnsi="宋体" w:hint="eastAsia"/>
          <w:szCs w:val="21"/>
        </w:rPr>
        <w:t>(　　)</w:t>
      </w:r>
    </w:p>
    <w:p w:rsidR="00AC3F25" w:rsidRPr="005E1ABA" w:rsidRDefault="00AC3F25" w:rsidP="00E90B0A">
      <w:pPr>
        <w:spacing w:line="320" w:lineRule="exact"/>
        <w:jc w:val="left"/>
        <w:rPr>
          <w:rFonts w:ascii="宋体" w:hAnsi="宋体"/>
          <w:color w:val="000000" w:themeColor="text1"/>
        </w:rPr>
      </w:pPr>
      <w:r w:rsidRPr="005E1ABA">
        <w:rPr>
          <w:rFonts w:ascii="宋体" w:hAnsi="宋体"/>
          <w:color w:val="000000" w:themeColor="text1"/>
        </w:rPr>
        <w:t>A．君子、侠客、隐士、英雄         </w:t>
      </w:r>
      <w:r w:rsidRPr="005E1ABA">
        <w:rPr>
          <w:rFonts w:ascii="宋体" w:hAnsi="宋体" w:hint="eastAsia"/>
          <w:color w:val="000000" w:themeColor="text1"/>
        </w:rPr>
        <w:t xml:space="preserve">      </w:t>
      </w:r>
      <w:r w:rsidRPr="005E1ABA">
        <w:rPr>
          <w:rFonts w:ascii="宋体" w:hAnsi="宋体"/>
          <w:color w:val="000000" w:themeColor="text1"/>
        </w:rPr>
        <w:t xml:space="preserve"> B．英雄、侠客、隐士、君子</w:t>
      </w:r>
    </w:p>
    <w:p w:rsidR="00AC3F25" w:rsidRPr="005E1ABA" w:rsidRDefault="00AC3F25" w:rsidP="00E90B0A">
      <w:pPr>
        <w:spacing w:line="320" w:lineRule="exact"/>
        <w:jc w:val="left"/>
        <w:rPr>
          <w:rFonts w:ascii="宋体" w:hAnsi="宋体"/>
          <w:color w:val="000000" w:themeColor="text1"/>
        </w:rPr>
      </w:pPr>
      <w:r w:rsidRPr="005E1ABA">
        <w:rPr>
          <w:rFonts w:ascii="宋体" w:hAnsi="宋体"/>
          <w:color w:val="000000" w:themeColor="text1"/>
        </w:rPr>
        <w:t xml:space="preserve">C．君子、侠客、英雄、隐士          </w:t>
      </w:r>
      <w:r w:rsidRPr="005E1ABA">
        <w:rPr>
          <w:rFonts w:ascii="宋体" w:hAnsi="宋体" w:hint="eastAsia"/>
          <w:color w:val="000000" w:themeColor="text1"/>
        </w:rPr>
        <w:t xml:space="preserve">      </w:t>
      </w:r>
      <w:r w:rsidRPr="005E1ABA">
        <w:rPr>
          <w:rFonts w:ascii="宋体" w:hAnsi="宋体"/>
          <w:color w:val="000000" w:themeColor="text1"/>
        </w:rPr>
        <w:t>D．英雄、隐士、侠客、君子</w:t>
      </w:r>
    </w:p>
    <w:p w:rsidR="00AC3F25" w:rsidRPr="005E1ABA" w:rsidRDefault="00AC3F25" w:rsidP="00E90B0A">
      <w:pPr>
        <w:spacing w:line="320" w:lineRule="exact"/>
        <w:jc w:val="left"/>
        <w:rPr>
          <w:rFonts w:ascii="宋体" w:hAnsi="宋体"/>
          <w:color w:val="000000" w:themeColor="text1"/>
        </w:rPr>
      </w:pPr>
      <w:r w:rsidRPr="005E1ABA">
        <w:rPr>
          <w:rFonts w:ascii="宋体" w:hAnsi="宋体" w:hint="eastAsia"/>
          <w:color w:val="000000" w:themeColor="text1"/>
        </w:rPr>
        <w:t>14. 奶奶不断唠叨：“老天爷爷，你怎么</w:t>
      </w:r>
      <w:proofErr w:type="gramStart"/>
      <w:r w:rsidRPr="005E1ABA">
        <w:rPr>
          <w:rFonts w:ascii="宋体" w:hAnsi="宋体" w:hint="eastAsia"/>
          <w:color w:val="000000" w:themeColor="text1"/>
        </w:rPr>
        <w:t>不</w:t>
      </w:r>
      <w:proofErr w:type="gramEnd"/>
      <w:r w:rsidRPr="005E1ABA">
        <w:rPr>
          <w:rFonts w:ascii="宋体" w:hAnsi="宋体" w:hint="eastAsia"/>
          <w:color w:val="000000" w:themeColor="text1"/>
        </w:rPr>
        <w:t>睁眼，这雨没完没了地下，你还叫我们穷人活不活。”以上是某</w:t>
      </w:r>
      <w:proofErr w:type="gramStart"/>
      <w:r w:rsidRPr="005E1ABA">
        <w:rPr>
          <w:rFonts w:ascii="宋体" w:hAnsi="宋体" w:hint="eastAsia"/>
          <w:color w:val="000000" w:themeColor="text1"/>
        </w:rPr>
        <w:t>一文学</w:t>
      </w:r>
      <w:proofErr w:type="gramEnd"/>
      <w:r w:rsidRPr="005E1ABA">
        <w:rPr>
          <w:rFonts w:ascii="宋体" w:hAnsi="宋体" w:hint="eastAsia"/>
          <w:color w:val="000000" w:themeColor="text1"/>
        </w:rPr>
        <w:t>作品中的片断，“奶奶”的话表达了中国传统文化中对“天”的敬重，这与中国古代那一学派有关</w:t>
      </w:r>
      <w:r w:rsidR="00D6024D">
        <w:rPr>
          <w:rFonts w:ascii="宋体" w:hAnsi="宋体" w:hint="eastAsia"/>
          <w:color w:val="000000" w:themeColor="text1"/>
        </w:rPr>
        <w:t xml:space="preserve">  </w:t>
      </w:r>
      <w:r w:rsidR="00D6024D" w:rsidRPr="0008732A">
        <w:rPr>
          <w:rFonts w:ascii="宋体" w:hAnsi="宋体" w:hint="eastAsia"/>
          <w:szCs w:val="21"/>
        </w:rPr>
        <w:t>(　　)</w:t>
      </w:r>
    </w:p>
    <w:p w:rsidR="00AC3F25" w:rsidRPr="005E1ABA" w:rsidRDefault="00AC3F25" w:rsidP="00E90B0A">
      <w:pPr>
        <w:spacing w:line="320" w:lineRule="exact"/>
        <w:jc w:val="left"/>
        <w:rPr>
          <w:rFonts w:ascii="宋体" w:hAnsi="宋体"/>
          <w:color w:val="000000" w:themeColor="text1"/>
        </w:rPr>
      </w:pPr>
      <w:r w:rsidRPr="005E1ABA">
        <w:rPr>
          <w:rFonts w:ascii="宋体" w:hAnsi="宋体" w:hint="eastAsia"/>
          <w:color w:val="000000" w:themeColor="text1"/>
        </w:rPr>
        <w:t>A．道家学派       B.法家学派        C.儒家学派          D.墨家学派</w:t>
      </w:r>
    </w:p>
    <w:p w:rsidR="00AC3F25" w:rsidRPr="005E1ABA" w:rsidRDefault="00AC3F25" w:rsidP="00E90B0A">
      <w:pPr>
        <w:spacing w:line="320" w:lineRule="exact"/>
        <w:jc w:val="left"/>
        <w:rPr>
          <w:rFonts w:ascii="宋体" w:hAnsi="宋体"/>
          <w:color w:val="000000" w:themeColor="text1"/>
        </w:rPr>
      </w:pPr>
      <w:r w:rsidRPr="005E1ABA">
        <w:rPr>
          <w:rFonts w:ascii="宋体" w:hAnsi="宋体" w:hint="eastAsia"/>
          <w:color w:val="000000" w:themeColor="text1"/>
        </w:rPr>
        <w:t>15.</w:t>
      </w:r>
      <w:r w:rsidRPr="005E1ABA">
        <w:rPr>
          <w:rFonts w:ascii="宋体" w:hAnsi="宋体"/>
          <w:color w:val="000000" w:themeColor="text1"/>
        </w:rPr>
        <w:t xml:space="preserve"> 明太祖朱元璋对《孟子》特别反感，认为孟子有些话“非臣子所言”“使此老在今，宁得免乎？”这主要是针对孟子所主张的</w:t>
      </w:r>
      <w:r w:rsidR="00D6024D">
        <w:rPr>
          <w:rFonts w:ascii="宋体" w:hAnsi="宋体" w:hint="eastAsia"/>
          <w:color w:val="000000" w:themeColor="text1"/>
        </w:rPr>
        <w:t xml:space="preserve">  </w:t>
      </w:r>
      <w:r w:rsidR="00D6024D" w:rsidRPr="0008732A">
        <w:rPr>
          <w:rFonts w:ascii="宋体" w:hAnsi="宋体" w:hint="eastAsia"/>
          <w:szCs w:val="21"/>
        </w:rPr>
        <w:t>(　　)</w:t>
      </w:r>
    </w:p>
    <w:p w:rsidR="00AC3F25" w:rsidRPr="005E1ABA" w:rsidRDefault="00AC3F25" w:rsidP="00E90B0A">
      <w:pPr>
        <w:spacing w:line="320" w:lineRule="exact"/>
        <w:jc w:val="left"/>
        <w:rPr>
          <w:rFonts w:ascii="宋体" w:hAnsi="宋体"/>
          <w:color w:val="000000" w:themeColor="text1"/>
        </w:rPr>
      </w:pPr>
      <w:r w:rsidRPr="005E1ABA">
        <w:rPr>
          <w:rFonts w:ascii="宋体" w:hAnsi="宋体"/>
          <w:color w:val="000000" w:themeColor="text1"/>
        </w:rPr>
        <w:t>A．仁政学说</w:t>
      </w:r>
      <w:r w:rsidRPr="005E1ABA">
        <w:rPr>
          <w:rFonts w:ascii="宋体" w:hAnsi="宋体" w:hint="eastAsia"/>
          <w:color w:val="000000" w:themeColor="text1"/>
        </w:rPr>
        <w:t xml:space="preserve">                           </w:t>
      </w:r>
      <w:r w:rsidRPr="005E1ABA">
        <w:rPr>
          <w:rFonts w:ascii="宋体" w:hAnsi="宋体"/>
          <w:color w:val="000000" w:themeColor="text1"/>
        </w:rPr>
        <w:t>B．“民为贵，社稷次之，君为轻”</w:t>
      </w:r>
    </w:p>
    <w:p w:rsidR="00AC3F25" w:rsidRPr="005E1ABA" w:rsidRDefault="00AC3F25" w:rsidP="00E90B0A">
      <w:pPr>
        <w:spacing w:line="320" w:lineRule="exact"/>
        <w:jc w:val="left"/>
        <w:rPr>
          <w:rFonts w:ascii="宋体" w:hAnsi="宋体"/>
          <w:color w:val="000000" w:themeColor="text1"/>
        </w:rPr>
      </w:pPr>
      <w:r w:rsidRPr="005E1ABA">
        <w:rPr>
          <w:rFonts w:ascii="宋体" w:hAnsi="宋体"/>
          <w:color w:val="000000" w:themeColor="text1"/>
        </w:rPr>
        <w:t>C．性善论</w:t>
      </w:r>
      <w:r w:rsidRPr="005E1ABA">
        <w:rPr>
          <w:rFonts w:ascii="宋体" w:hAnsi="宋体" w:hint="eastAsia"/>
          <w:color w:val="000000" w:themeColor="text1"/>
        </w:rPr>
        <w:t xml:space="preserve">  </w:t>
      </w:r>
      <w:r w:rsidR="00E90B0A" w:rsidRPr="005E1ABA">
        <w:rPr>
          <w:rFonts w:ascii="宋体" w:hAnsi="宋体" w:hint="eastAsia"/>
          <w:color w:val="000000" w:themeColor="text1"/>
        </w:rPr>
        <w:t xml:space="preserve">                         </w:t>
      </w:r>
      <w:r w:rsidRPr="005E1ABA">
        <w:rPr>
          <w:rFonts w:ascii="宋体" w:hAnsi="宋体" w:hint="eastAsia"/>
          <w:color w:val="000000" w:themeColor="text1"/>
        </w:rPr>
        <w:t xml:space="preserve">  </w:t>
      </w:r>
      <w:r w:rsidRPr="005E1ABA">
        <w:rPr>
          <w:rFonts w:ascii="宋体" w:hAnsi="宋体"/>
          <w:color w:val="000000" w:themeColor="text1"/>
        </w:rPr>
        <w:t>D．“富贵不能淫，贫贱不能移，威武不能屈”</w:t>
      </w:r>
    </w:p>
    <w:p w:rsidR="00AC3F25" w:rsidRPr="005E1ABA" w:rsidRDefault="00AC3F25" w:rsidP="00E90B0A">
      <w:pPr>
        <w:spacing w:line="320" w:lineRule="exact"/>
        <w:jc w:val="left"/>
        <w:rPr>
          <w:rFonts w:ascii="宋体" w:hAnsi="宋体"/>
          <w:color w:val="000000" w:themeColor="text1"/>
        </w:rPr>
      </w:pPr>
      <w:r w:rsidRPr="005E1ABA">
        <w:rPr>
          <w:rFonts w:ascii="宋体" w:hAnsi="宋体" w:hint="eastAsia"/>
          <w:color w:val="000000" w:themeColor="text1"/>
        </w:rPr>
        <w:t>16.</w:t>
      </w:r>
      <w:r w:rsidRPr="005E1ABA">
        <w:rPr>
          <w:rFonts w:ascii="宋体" w:hAnsi="宋体"/>
          <w:color w:val="000000" w:themeColor="text1"/>
        </w:rPr>
        <w:t xml:space="preserve"> 孔子看到鲁国季氏用了天子的乐舞，便愤然谴责道：“是可忍，孰不可忍！”这则材料反映出孔子的思想之一是</w:t>
      </w:r>
      <w:r w:rsidR="00D6024D">
        <w:rPr>
          <w:rFonts w:ascii="宋体" w:hAnsi="宋体" w:hint="eastAsia"/>
          <w:color w:val="000000" w:themeColor="text1"/>
        </w:rPr>
        <w:t xml:space="preserve">   </w:t>
      </w:r>
      <w:r w:rsidR="00D6024D" w:rsidRPr="0008732A">
        <w:rPr>
          <w:rFonts w:ascii="宋体" w:hAnsi="宋体" w:hint="eastAsia"/>
          <w:szCs w:val="21"/>
        </w:rPr>
        <w:t>(　　)</w:t>
      </w:r>
    </w:p>
    <w:p w:rsidR="00AC3F25" w:rsidRPr="005E1ABA" w:rsidRDefault="00AC3F25" w:rsidP="00E90B0A">
      <w:pPr>
        <w:spacing w:line="320" w:lineRule="exact"/>
        <w:jc w:val="left"/>
        <w:rPr>
          <w:rFonts w:ascii="宋体" w:hAnsi="宋体"/>
          <w:color w:val="000000" w:themeColor="text1"/>
        </w:rPr>
      </w:pPr>
      <w:r w:rsidRPr="005E1ABA">
        <w:rPr>
          <w:rFonts w:ascii="宋体" w:hAnsi="宋体"/>
          <w:color w:val="000000" w:themeColor="text1"/>
        </w:rPr>
        <w:t xml:space="preserve">A．仁者爱人 </w:t>
      </w:r>
      <w:r w:rsidRPr="005E1ABA">
        <w:rPr>
          <w:rFonts w:ascii="宋体" w:hAnsi="宋体" w:hint="eastAsia"/>
          <w:color w:val="000000" w:themeColor="text1"/>
        </w:rPr>
        <w:t xml:space="preserve">     </w:t>
      </w:r>
      <w:r w:rsidRPr="005E1ABA">
        <w:rPr>
          <w:rFonts w:ascii="宋体" w:hAnsi="宋体"/>
          <w:color w:val="000000" w:themeColor="text1"/>
        </w:rPr>
        <w:t xml:space="preserve"> B．忠恕之道</w:t>
      </w:r>
      <w:r w:rsidRPr="005E1ABA">
        <w:rPr>
          <w:rFonts w:ascii="宋体" w:hAnsi="宋体" w:hint="eastAsia"/>
          <w:color w:val="000000" w:themeColor="text1"/>
        </w:rPr>
        <w:t xml:space="preserve">           </w:t>
      </w:r>
      <w:r w:rsidRPr="005E1ABA">
        <w:rPr>
          <w:rFonts w:ascii="宋体" w:hAnsi="宋体"/>
          <w:color w:val="000000" w:themeColor="text1"/>
        </w:rPr>
        <w:t xml:space="preserve">C．克己复礼 </w:t>
      </w:r>
      <w:r w:rsidRPr="005E1ABA">
        <w:rPr>
          <w:rFonts w:ascii="宋体" w:hAnsi="宋体" w:hint="eastAsia"/>
          <w:color w:val="000000" w:themeColor="text1"/>
        </w:rPr>
        <w:t xml:space="preserve">     </w:t>
      </w:r>
      <w:r w:rsidRPr="005E1ABA">
        <w:rPr>
          <w:rFonts w:ascii="宋体" w:hAnsi="宋体"/>
          <w:color w:val="000000" w:themeColor="text1"/>
        </w:rPr>
        <w:t xml:space="preserve"> </w:t>
      </w:r>
      <w:r w:rsidRPr="005E1ABA">
        <w:rPr>
          <w:rFonts w:ascii="宋体" w:hAnsi="宋体" w:hint="eastAsia"/>
          <w:color w:val="000000" w:themeColor="text1"/>
        </w:rPr>
        <w:t xml:space="preserve">    </w:t>
      </w:r>
      <w:r w:rsidRPr="005E1ABA">
        <w:rPr>
          <w:rFonts w:ascii="宋体" w:hAnsi="宋体"/>
          <w:color w:val="000000" w:themeColor="text1"/>
        </w:rPr>
        <w:t>D．中庸之道</w:t>
      </w:r>
    </w:p>
    <w:p w:rsidR="00AC3F25" w:rsidRPr="005E1ABA" w:rsidRDefault="00AC3F25" w:rsidP="00E90B0A">
      <w:pPr>
        <w:spacing w:line="320" w:lineRule="exact"/>
        <w:jc w:val="left"/>
        <w:rPr>
          <w:rFonts w:ascii="宋体" w:hAnsi="宋体"/>
          <w:color w:val="000000" w:themeColor="text1"/>
        </w:rPr>
      </w:pPr>
      <w:r w:rsidRPr="005E1ABA">
        <w:rPr>
          <w:rFonts w:ascii="宋体" w:hAnsi="宋体" w:hint="eastAsia"/>
          <w:color w:val="000000" w:themeColor="text1"/>
        </w:rPr>
        <w:t>17.</w:t>
      </w:r>
      <w:r w:rsidRPr="005E1ABA">
        <w:rPr>
          <w:rFonts w:ascii="宋体" w:hAnsi="宋体"/>
          <w:color w:val="000000" w:themeColor="text1"/>
        </w:rPr>
        <w:t xml:space="preserve"> 汉兴之初，刘邦崇尚黄老之学，推行“无为而治”的治国方略，而70余年后刘彻强</w:t>
      </w:r>
      <w:r w:rsidRPr="005E1ABA">
        <w:rPr>
          <w:rFonts w:ascii="宋体" w:hAnsi="宋体"/>
          <w:color w:val="000000" w:themeColor="text1"/>
        </w:rPr>
        <w:lastRenderedPageBreak/>
        <w:t>行罢黜“黄老、刑名百家之言”。这种文化政策变化的路径实际上反映了</w:t>
      </w:r>
      <w:r w:rsidR="00D6024D">
        <w:rPr>
          <w:rFonts w:ascii="宋体" w:hAnsi="宋体" w:hint="eastAsia"/>
          <w:color w:val="000000" w:themeColor="text1"/>
        </w:rPr>
        <w:t xml:space="preserve">  </w:t>
      </w:r>
      <w:r w:rsidR="00D6024D" w:rsidRPr="0008732A">
        <w:rPr>
          <w:rFonts w:ascii="宋体" w:hAnsi="宋体" w:hint="eastAsia"/>
          <w:szCs w:val="21"/>
        </w:rPr>
        <w:t>(　　)</w:t>
      </w:r>
    </w:p>
    <w:p w:rsidR="00AC3F25" w:rsidRPr="005E1ABA" w:rsidRDefault="00AC3F25" w:rsidP="00E90B0A">
      <w:pPr>
        <w:spacing w:line="320" w:lineRule="exact"/>
        <w:jc w:val="left"/>
        <w:rPr>
          <w:rFonts w:ascii="宋体" w:hAnsi="宋体"/>
          <w:color w:val="000000" w:themeColor="text1"/>
        </w:rPr>
      </w:pPr>
      <w:r w:rsidRPr="005E1ABA">
        <w:rPr>
          <w:rFonts w:ascii="宋体" w:hAnsi="宋体"/>
          <w:color w:val="000000" w:themeColor="text1"/>
        </w:rPr>
        <w:t>A．意识形态领域</w:t>
      </w:r>
      <w:proofErr w:type="gramStart"/>
      <w:r w:rsidRPr="005E1ABA">
        <w:rPr>
          <w:rFonts w:ascii="宋体" w:hAnsi="宋体"/>
          <w:color w:val="000000" w:themeColor="text1"/>
        </w:rPr>
        <w:t>斗争此</w:t>
      </w:r>
      <w:proofErr w:type="gramEnd"/>
      <w:r w:rsidRPr="005E1ABA">
        <w:rPr>
          <w:rFonts w:ascii="宋体" w:hAnsi="宋体"/>
          <w:color w:val="000000" w:themeColor="text1"/>
        </w:rPr>
        <w:t>消彼长的残酷性</w:t>
      </w:r>
    </w:p>
    <w:p w:rsidR="00AC3F25" w:rsidRPr="005E1ABA" w:rsidRDefault="00AC3F25" w:rsidP="00E90B0A">
      <w:pPr>
        <w:spacing w:line="320" w:lineRule="exact"/>
        <w:jc w:val="left"/>
        <w:rPr>
          <w:rFonts w:ascii="宋体" w:hAnsi="宋体"/>
          <w:color w:val="000000" w:themeColor="text1"/>
        </w:rPr>
      </w:pPr>
      <w:r w:rsidRPr="005E1ABA">
        <w:rPr>
          <w:rFonts w:ascii="宋体" w:hAnsi="宋体"/>
          <w:color w:val="000000" w:themeColor="text1"/>
        </w:rPr>
        <w:t>B．从立国安邦到皇权专制的现实变化与需要</w:t>
      </w:r>
    </w:p>
    <w:p w:rsidR="00AC3F25" w:rsidRPr="005E1ABA" w:rsidRDefault="00AC3F25" w:rsidP="00E90B0A">
      <w:pPr>
        <w:spacing w:line="320" w:lineRule="exact"/>
        <w:jc w:val="left"/>
        <w:rPr>
          <w:rFonts w:ascii="宋体" w:hAnsi="宋体"/>
          <w:color w:val="000000" w:themeColor="text1"/>
        </w:rPr>
      </w:pPr>
      <w:r w:rsidRPr="005E1ABA">
        <w:rPr>
          <w:rFonts w:ascii="宋体" w:hAnsi="宋体"/>
          <w:color w:val="000000" w:themeColor="text1"/>
        </w:rPr>
        <w:t>C．道学理论的缺陷和新儒学的博大精深</w:t>
      </w:r>
    </w:p>
    <w:p w:rsidR="00AC3F25" w:rsidRPr="005E1ABA" w:rsidRDefault="00AC3F25" w:rsidP="00E90B0A">
      <w:pPr>
        <w:spacing w:line="320" w:lineRule="exact"/>
        <w:jc w:val="left"/>
        <w:rPr>
          <w:rFonts w:ascii="宋体" w:hAnsi="宋体"/>
          <w:color w:val="000000" w:themeColor="text1"/>
        </w:rPr>
      </w:pPr>
      <w:r w:rsidRPr="005E1ABA">
        <w:rPr>
          <w:rFonts w:ascii="宋体" w:hAnsi="宋体"/>
          <w:color w:val="000000" w:themeColor="text1"/>
        </w:rPr>
        <w:t>D．统治集团内部权力争夺与利益分配的冲突</w:t>
      </w:r>
    </w:p>
    <w:p w:rsidR="00AC3F25" w:rsidRPr="005E1ABA" w:rsidRDefault="00AC3F25" w:rsidP="00E90B0A">
      <w:pPr>
        <w:spacing w:line="320" w:lineRule="exact"/>
        <w:jc w:val="left"/>
        <w:rPr>
          <w:rFonts w:ascii="宋体" w:hAnsi="宋体"/>
          <w:color w:val="000000" w:themeColor="text1"/>
        </w:rPr>
      </w:pPr>
      <w:r w:rsidRPr="005E1ABA">
        <w:rPr>
          <w:rFonts w:ascii="宋体" w:hAnsi="宋体" w:hint="eastAsia"/>
          <w:color w:val="000000" w:themeColor="text1"/>
        </w:rPr>
        <w:t>18.</w:t>
      </w:r>
      <w:r w:rsidRPr="005E1ABA">
        <w:rPr>
          <w:rFonts w:ascii="宋体" w:hAnsi="宋体"/>
          <w:color w:val="000000" w:themeColor="text1"/>
        </w:rPr>
        <w:t xml:space="preserve"> 西汉时灾异频发。每当灾害发生，皇帝常下“罪己诏”。据黄仁宇先生统计，《汉书》中记载皇帝颁布“罪己诏”多达三十三次。分析皇帝颁布“罪己诏”受哪一学说或主张的影响</w:t>
      </w:r>
      <w:r w:rsidR="00D6024D">
        <w:rPr>
          <w:rFonts w:ascii="宋体" w:hAnsi="宋体" w:hint="eastAsia"/>
          <w:color w:val="000000" w:themeColor="text1"/>
        </w:rPr>
        <w:t xml:space="preserve">   </w:t>
      </w:r>
      <w:r w:rsidR="00D6024D" w:rsidRPr="0008732A">
        <w:rPr>
          <w:rFonts w:ascii="宋体" w:hAnsi="宋体" w:hint="eastAsia"/>
          <w:szCs w:val="21"/>
        </w:rPr>
        <w:t>(　　)</w:t>
      </w:r>
    </w:p>
    <w:p w:rsidR="00AC3F25" w:rsidRPr="005E1ABA" w:rsidRDefault="00AC3F25" w:rsidP="00E90B0A">
      <w:pPr>
        <w:spacing w:line="320" w:lineRule="exact"/>
        <w:jc w:val="left"/>
        <w:rPr>
          <w:rFonts w:ascii="宋体" w:hAnsi="宋体"/>
          <w:color w:val="000000" w:themeColor="text1"/>
        </w:rPr>
      </w:pPr>
      <w:r w:rsidRPr="005E1ABA">
        <w:rPr>
          <w:rFonts w:ascii="宋体" w:hAnsi="宋体"/>
          <w:color w:val="000000" w:themeColor="text1"/>
        </w:rPr>
        <w:t>A．“天人感应”学说</w:t>
      </w:r>
      <w:r w:rsidRPr="005E1ABA">
        <w:rPr>
          <w:rFonts w:ascii="宋体" w:hAnsi="宋体" w:hint="eastAsia"/>
          <w:color w:val="000000" w:themeColor="text1"/>
        </w:rPr>
        <w:t xml:space="preserve">               </w:t>
      </w:r>
      <w:r w:rsidRPr="005E1ABA">
        <w:rPr>
          <w:rFonts w:ascii="宋体" w:hAnsi="宋体"/>
          <w:color w:val="000000" w:themeColor="text1"/>
        </w:rPr>
        <w:t>B．“罢黜百家，独尊儒术”的主张</w:t>
      </w:r>
    </w:p>
    <w:p w:rsidR="00AC3F25" w:rsidRPr="005E1ABA" w:rsidRDefault="00AC3F25" w:rsidP="00E90B0A">
      <w:pPr>
        <w:spacing w:line="320" w:lineRule="exact"/>
        <w:jc w:val="left"/>
        <w:rPr>
          <w:rFonts w:ascii="宋体" w:hAnsi="宋体"/>
          <w:color w:val="000000" w:themeColor="text1"/>
        </w:rPr>
      </w:pPr>
      <w:r w:rsidRPr="005E1ABA">
        <w:rPr>
          <w:rFonts w:ascii="宋体" w:hAnsi="宋体"/>
          <w:color w:val="000000" w:themeColor="text1"/>
        </w:rPr>
        <w:t>C．“大一统”的主张</w:t>
      </w:r>
      <w:r w:rsidRPr="005E1ABA">
        <w:rPr>
          <w:rFonts w:ascii="宋体" w:hAnsi="宋体" w:hint="eastAsia"/>
          <w:color w:val="000000" w:themeColor="text1"/>
        </w:rPr>
        <w:t xml:space="preserve">               </w:t>
      </w:r>
      <w:r w:rsidRPr="005E1ABA">
        <w:rPr>
          <w:rFonts w:ascii="宋体" w:hAnsi="宋体"/>
          <w:color w:val="000000" w:themeColor="text1"/>
        </w:rPr>
        <w:t>D．“三纲五常”学说</w:t>
      </w:r>
    </w:p>
    <w:p w:rsidR="00AC3F25" w:rsidRPr="005E1ABA" w:rsidRDefault="00AC3F25" w:rsidP="00E90B0A">
      <w:pPr>
        <w:pStyle w:val="a3"/>
        <w:spacing w:line="320" w:lineRule="exact"/>
        <w:jc w:val="left"/>
        <w:rPr>
          <w:rFonts w:hAnsi="宋体" w:cs="Times New Roman"/>
          <w:color w:val="000000" w:themeColor="text1"/>
        </w:rPr>
      </w:pPr>
      <w:r w:rsidRPr="005E1ABA">
        <w:rPr>
          <w:rFonts w:hAnsi="宋体" w:hint="eastAsia"/>
          <w:color w:val="000000" w:themeColor="text1"/>
        </w:rPr>
        <w:t>19.</w:t>
      </w:r>
      <w:r w:rsidRPr="005E1ABA">
        <w:rPr>
          <w:rFonts w:hAnsi="宋体"/>
          <w:color w:val="000000" w:themeColor="text1"/>
        </w:rPr>
        <w:t xml:space="preserve"> </w:t>
      </w:r>
      <w:r w:rsidRPr="005E1ABA">
        <w:rPr>
          <w:rFonts w:hAnsi="宋体" w:cs="Times New Roman"/>
          <w:color w:val="000000" w:themeColor="text1"/>
        </w:rPr>
        <w:t>假如你是汉武帝时期的一个书生，你所遇到的情况可能是①你的教科书除了儒家经典外，还会有法家经典②你可以到郡县的学校就读③既使你不是贵族子弟也有机会读书④如果你考试合格的话，可以到政府任职</w:t>
      </w:r>
      <w:r w:rsidR="00D6024D">
        <w:rPr>
          <w:rFonts w:hAnsi="宋体" w:cs="Times New Roman" w:hint="eastAsia"/>
          <w:color w:val="000000" w:themeColor="text1"/>
        </w:rPr>
        <w:t xml:space="preserve">  </w:t>
      </w:r>
      <w:r w:rsidR="00D6024D" w:rsidRPr="0008732A">
        <w:rPr>
          <w:rFonts w:hAnsi="宋体" w:hint="eastAsia"/>
        </w:rPr>
        <w:t>(　　)</w:t>
      </w:r>
    </w:p>
    <w:p w:rsidR="00AC3F25" w:rsidRPr="005E1ABA" w:rsidRDefault="00AC3F25" w:rsidP="00E90B0A">
      <w:pPr>
        <w:pStyle w:val="a3"/>
        <w:spacing w:line="320" w:lineRule="exact"/>
        <w:jc w:val="left"/>
        <w:rPr>
          <w:rFonts w:hAnsi="宋体" w:cs="Times New Roman"/>
          <w:color w:val="000000" w:themeColor="text1"/>
        </w:rPr>
      </w:pPr>
      <w:r w:rsidRPr="005E1ABA">
        <w:rPr>
          <w:rFonts w:hAnsi="宋体" w:cs="Times New Roman"/>
          <w:color w:val="000000" w:themeColor="text1"/>
        </w:rPr>
        <w:t xml:space="preserve">A．①②③  </w:t>
      </w:r>
      <w:r w:rsidRPr="005E1ABA">
        <w:rPr>
          <w:rFonts w:hAnsi="宋体" w:cs="Times New Roman" w:hint="eastAsia"/>
          <w:color w:val="000000" w:themeColor="text1"/>
        </w:rPr>
        <w:t xml:space="preserve">       </w:t>
      </w:r>
      <w:r w:rsidRPr="005E1ABA">
        <w:rPr>
          <w:rFonts w:hAnsi="宋体" w:cs="Times New Roman"/>
          <w:color w:val="000000" w:themeColor="text1"/>
        </w:rPr>
        <w:t>B．①②③④</w:t>
      </w:r>
      <w:r w:rsidRPr="005E1ABA">
        <w:rPr>
          <w:rFonts w:hAnsi="宋体" w:cs="Times New Roman" w:hint="eastAsia"/>
          <w:color w:val="000000" w:themeColor="text1"/>
        </w:rPr>
        <w:t xml:space="preserve">          </w:t>
      </w:r>
      <w:r w:rsidRPr="005E1ABA">
        <w:rPr>
          <w:rFonts w:hAnsi="宋体" w:cs="Times New Roman"/>
          <w:color w:val="000000" w:themeColor="text1"/>
        </w:rPr>
        <w:t xml:space="preserve">C．②③④ </w:t>
      </w:r>
      <w:r w:rsidRPr="005E1ABA">
        <w:rPr>
          <w:rFonts w:hAnsi="宋体" w:cs="Times New Roman" w:hint="eastAsia"/>
          <w:color w:val="000000" w:themeColor="text1"/>
        </w:rPr>
        <w:t xml:space="preserve">        </w:t>
      </w:r>
      <w:r w:rsidRPr="005E1ABA">
        <w:rPr>
          <w:rFonts w:hAnsi="宋体" w:cs="Times New Roman"/>
          <w:color w:val="000000" w:themeColor="text1"/>
        </w:rPr>
        <w:t xml:space="preserve"> </w:t>
      </w:r>
      <w:r w:rsidRPr="005E1ABA">
        <w:rPr>
          <w:rFonts w:hAnsi="宋体" w:cs="Times New Roman" w:hint="eastAsia"/>
          <w:color w:val="000000" w:themeColor="text1"/>
        </w:rPr>
        <w:t xml:space="preserve">  </w:t>
      </w:r>
      <w:r w:rsidRPr="005E1ABA">
        <w:rPr>
          <w:rFonts w:hAnsi="宋体" w:cs="Times New Roman"/>
          <w:color w:val="000000" w:themeColor="text1"/>
        </w:rPr>
        <w:t>D．①③④</w:t>
      </w:r>
    </w:p>
    <w:p w:rsidR="00AC3F25" w:rsidRPr="005E1ABA" w:rsidRDefault="00AC3F25" w:rsidP="00E90B0A">
      <w:pPr>
        <w:spacing w:line="320" w:lineRule="exact"/>
        <w:jc w:val="left"/>
        <w:rPr>
          <w:rFonts w:ascii="宋体" w:hAnsi="宋体"/>
          <w:color w:val="000000" w:themeColor="text1"/>
        </w:rPr>
      </w:pPr>
      <w:r w:rsidRPr="005E1ABA">
        <w:rPr>
          <w:rFonts w:ascii="宋体" w:hAnsi="宋体" w:hint="eastAsia"/>
          <w:color w:val="000000" w:themeColor="text1"/>
        </w:rPr>
        <w:t>20.</w:t>
      </w:r>
      <w:r w:rsidRPr="005E1ABA">
        <w:rPr>
          <w:rFonts w:ascii="宋体" w:hAnsi="宋体"/>
          <w:color w:val="000000" w:themeColor="text1"/>
        </w:rPr>
        <w:t xml:space="preserve"> 汉武帝采取的哪些措施，对于促使儒家思想居于正统地位起了直接作用</w:t>
      </w:r>
      <w:r w:rsidRPr="005E1ABA">
        <w:rPr>
          <w:rFonts w:ascii="宋体" w:hAnsi="宋体" w:cs="宋体" w:hint="eastAsia"/>
          <w:color w:val="000000" w:themeColor="text1"/>
        </w:rPr>
        <w:t>①</w:t>
      </w:r>
      <w:r w:rsidRPr="005E1ABA">
        <w:rPr>
          <w:rFonts w:ascii="宋体" w:hAnsi="宋体"/>
          <w:color w:val="000000" w:themeColor="text1"/>
        </w:rPr>
        <w:t xml:space="preserve">举贤良对策　</w:t>
      </w:r>
      <w:r w:rsidRPr="005E1ABA">
        <w:rPr>
          <w:rFonts w:ascii="宋体" w:hAnsi="宋体" w:cs="宋体" w:hint="eastAsia"/>
          <w:color w:val="000000" w:themeColor="text1"/>
        </w:rPr>
        <w:t>②</w:t>
      </w:r>
      <w:r w:rsidRPr="005E1ABA">
        <w:rPr>
          <w:rFonts w:ascii="宋体" w:hAnsi="宋体"/>
          <w:color w:val="000000" w:themeColor="text1"/>
        </w:rPr>
        <w:t xml:space="preserve">重用文学儒者　</w:t>
      </w:r>
      <w:r w:rsidRPr="005E1ABA">
        <w:rPr>
          <w:rFonts w:ascii="宋体" w:hAnsi="宋体" w:cs="宋体" w:hint="eastAsia"/>
          <w:color w:val="000000" w:themeColor="text1"/>
        </w:rPr>
        <w:t>③</w:t>
      </w:r>
      <w:r w:rsidRPr="005E1ABA">
        <w:rPr>
          <w:rFonts w:ascii="宋体" w:hAnsi="宋体"/>
          <w:color w:val="000000" w:themeColor="text1"/>
        </w:rPr>
        <w:t xml:space="preserve">兴办太学，讲授儒家经典　</w:t>
      </w:r>
      <w:r w:rsidRPr="005E1ABA">
        <w:rPr>
          <w:rFonts w:ascii="宋体" w:hAnsi="宋体" w:cs="宋体" w:hint="eastAsia"/>
          <w:color w:val="000000" w:themeColor="text1"/>
        </w:rPr>
        <w:t>④</w:t>
      </w:r>
      <w:r w:rsidRPr="005E1ABA">
        <w:rPr>
          <w:rFonts w:ascii="宋体" w:hAnsi="宋体"/>
          <w:color w:val="000000" w:themeColor="text1"/>
        </w:rPr>
        <w:t>设立地方学校，广泛传播儒学</w:t>
      </w:r>
      <w:r w:rsidR="00D6024D">
        <w:rPr>
          <w:rFonts w:ascii="宋体" w:hAnsi="宋体" w:hint="eastAsia"/>
          <w:color w:val="000000" w:themeColor="text1"/>
        </w:rPr>
        <w:t xml:space="preserve"> </w:t>
      </w:r>
      <w:r w:rsidR="00D6024D" w:rsidRPr="0008732A">
        <w:rPr>
          <w:rFonts w:ascii="宋体" w:hAnsi="宋体" w:hint="eastAsia"/>
          <w:szCs w:val="21"/>
        </w:rPr>
        <w:t>(　　)</w:t>
      </w:r>
    </w:p>
    <w:p w:rsidR="00AC3F25" w:rsidRPr="005E1ABA" w:rsidRDefault="00AC3F25" w:rsidP="00E90B0A">
      <w:pPr>
        <w:spacing w:line="320" w:lineRule="exact"/>
        <w:jc w:val="left"/>
        <w:rPr>
          <w:rFonts w:ascii="宋体" w:hAnsi="宋体"/>
          <w:color w:val="000000" w:themeColor="text1"/>
        </w:rPr>
      </w:pPr>
      <w:r w:rsidRPr="005E1ABA">
        <w:rPr>
          <w:rFonts w:ascii="宋体" w:hAnsi="宋体"/>
          <w:color w:val="000000" w:themeColor="text1"/>
        </w:rPr>
        <w:t>A．</w:t>
      </w:r>
      <w:r w:rsidRPr="005E1ABA">
        <w:rPr>
          <w:rFonts w:ascii="宋体" w:hAnsi="宋体" w:cs="宋体" w:hint="eastAsia"/>
          <w:color w:val="000000" w:themeColor="text1"/>
        </w:rPr>
        <w:t>①②③</w:t>
      </w:r>
      <w:r w:rsidRPr="005E1ABA">
        <w:rPr>
          <w:rFonts w:ascii="宋体" w:hAnsi="宋体"/>
          <w:color w:val="000000" w:themeColor="text1"/>
        </w:rPr>
        <w:t xml:space="preserve"> </w:t>
      </w:r>
      <w:r w:rsidRPr="005E1ABA">
        <w:rPr>
          <w:rFonts w:ascii="宋体" w:hAnsi="宋体" w:hint="eastAsia"/>
          <w:color w:val="000000" w:themeColor="text1"/>
        </w:rPr>
        <w:t xml:space="preserve">    </w:t>
      </w:r>
      <w:r w:rsidRPr="005E1ABA">
        <w:rPr>
          <w:rFonts w:ascii="宋体" w:hAnsi="宋体"/>
          <w:color w:val="000000" w:themeColor="text1"/>
        </w:rPr>
        <w:t xml:space="preserve"> B．</w:t>
      </w:r>
      <w:r w:rsidRPr="005E1ABA">
        <w:rPr>
          <w:rFonts w:ascii="宋体" w:hAnsi="宋体" w:cs="宋体" w:hint="eastAsia"/>
          <w:color w:val="000000" w:themeColor="text1"/>
        </w:rPr>
        <w:t>①③④</w:t>
      </w:r>
      <w:r w:rsidRPr="005E1ABA">
        <w:rPr>
          <w:rFonts w:ascii="宋体" w:hAnsi="宋体" w:hint="eastAsia"/>
          <w:color w:val="000000" w:themeColor="text1"/>
        </w:rPr>
        <w:t xml:space="preserve">      </w:t>
      </w:r>
      <w:r w:rsidRPr="005E1ABA">
        <w:rPr>
          <w:rFonts w:ascii="宋体" w:hAnsi="宋体"/>
          <w:color w:val="000000" w:themeColor="text1"/>
        </w:rPr>
        <w:t>C．</w:t>
      </w:r>
      <w:r w:rsidRPr="005E1ABA">
        <w:rPr>
          <w:rFonts w:ascii="宋体" w:hAnsi="宋体" w:cs="宋体" w:hint="eastAsia"/>
          <w:color w:val="000000" w:themeColor="text1"/>
        </w:rPr>
        <w:t>②③④</w:t>
      </w:r>
      <w:r w:rsidRPr="005E1ABA">
        <w:rPr>
          <w:rFonts w:ascii="宋体" w:hAnsi="宋体" w:hint="eastAsia"/>
          <w:color w:val="000000" w:themeColor="text1"/>
        </w:rPr>
        <w:t xml:space="preserve">       </w:t>
      </w:r>
      <w:r w:rsidRPr="005E1ABA">
        <w:rPr>
          <w:rFonts w:ascii="宋体" w:hAnsi="宋体"/>
          <w:color w:val="000000" w:themeColor="text1"/>
        </w:rPr>
        <w:t xml:space="preserve">  D．</w:t>
      </w:r>
      <w:r w:rsidRPr="005E1ABA">
        <w:rPr>
          <w:rFonts w:ascii="宋体" w:hAnsi="宋体" w:cs="宋体" w:hint="eastAsia"/>
          <w:color w:val="000000" w:themeColor="text1"/>
        </w:rPr>
        <w:t>①②③④</w:t>
      </w:r>
    </w:p>
    <w:p w:rsidR="00667C9D" w:rsidRPr="0008732A" w:rsidRDefault="00AC3F25" w:rsidP="00667C9D">
      <w:pPr>
        <w:spacing w:line="360" w:lineRule="auto"/>
        <w:rPr>
          <w:rFonts w:ascii="宋体" w:hAnsi="宋体"/>
          <w:szCs w:val="21"/>
        </w:rPr>
      </w:pPr>
      <w:r>
        <w:rPr>
          <w:rFonts w:ascii="宋体" w:hAnsi="宋体" w:hint="eastAsia"/>
          <w:szCs w:val="21"/>
        </w:rPr>
        <w:t>二、材料题：</w:t>
      </w:r>
    </w:p>
    <w:p w:rsidR="00667C9D" w:rsidRPr="0008732A" w:rsidRDefault="00AC3F25" w:rsidP="00667C9D">
      <w:pPr>
        <w:spacing w:line="360" w:lineRule="auto"/>
        <w:rPr>
          <w:rFonts w:ascii="宋体" w:hAnsi="宋体"/>
          <w:szCs w:val="21"/>
        </w:rPr>
      </w:pPr>
      <w:r>
        <w:rPr>
          <w:rFonts w:ascii="宋体" w:hAnsi="宋体" w:hint="eastAsia"/>
          <w:szCs w:val="21"/>
        </w:rPr>
        <w:t>21</w:t>
      </w:r>
      <w:r w:rsidR="00667C9D" w:rsidRPr="0008732A">
        <w:rPr>
          <w:rFonts w:ascii="宋体" w:hAnsi="宋体" w:hint="eastAsia"/>
          <w:szCs w:val="21"/>
        </w:rPr>
        <w:t>.</w:t>
      </w:r>
      <w:r w:rsidR="00667C9D" w:rsidRPr="0008732A">
        <w:rPr>
          <w:rFonts w:ascii="宋体" w:hAnsi="宋体"/>
          <w:szCs w:val="21"/>
        </w:rPr>
        <w:t>阅读材料</w:t>
      </w:r>
      <w:r w:rsidR="00667C9D" w:rsidRPr="0008732A">
        <w:rPr>
          <w:rFonts w:ascii="宋体" w:hAnsi="宋体" w:hint="eastAsia"/>
          <w:szCs w:val="21"/>
        </w:rPr>
        <w:t>,</w:t>
      </w:r>
      <w:r w:rsidR="00667C9D" w:rsidRPr="0008732A">
        <w:rPr>
          <w:rFonts w:ascii="宋体" w:hAnsi="宋体"/>
          <w:szCs w:val="21"/>
        </w:rPr>
        <w:t>回答问题。</w:t>
      </w:r>
    </w:p>
    <w:p w:rsidR="00667C9D" w:rsidRPr="00E90B0A" w:rsidRDefault="00667C9D" w:rsidP="00E90B0A">
      <w:pPr>
        <w:spacing w:line="360" w:lineRule="exact"/>
        <w:ind w:firstLineChars="200" w:firstLine="420"/>
        <w:rPr>
          <w:rFonts w:ascii="楷体" w:eastAsia="楷体" w:hAnsi="楷体"/>
          <w:szCs w:val="21"/>
        </w:rPr>
      </w:pPr>
      <w:r w:rsidRPr="00E90B0A">
        <w:rPr>
          <w:rFonts w:ascii="楷体" w:eastAsia="楷体" w:hAnsi="楷体" w:hint="eastAsia"/>
          <w:szCs w:val="21"/>
        </w:rPr>
        <w:t>材料</w:t>
      </w:r>
      <w:proofErr w:type="gramStart"/>
      <w:r w:rsidRPr="00E90B0A">
        <w:rPr>
          <w:rFonts w:ascii="楷体" w:eastAsia="楷体" w:hAnsi="楷体" w:hint="eastAsia"/>
          <w:szCs w:val="21"/>
        </w:rPr>
        <w:t>一</w:t>
      </w:r>
      <w:proofErr w:type="gramEnd"/>
      <w:r w:rsidRPr="00E90B0A">
        <w:rPr>
          <w:rFonts w:ascii="楷体" w:eastAsia="楷体" w:hAnsi="楷体" w:hint="eastAsia"/>
          <w:szCs w:val="21"/>
        </w:rPr>
        <w:t xml:space="preserve">　春秋战国是我们民族的国家制度、社会制度、政治制度、文化制度发生巨大变革的时代。……孔子是第一个提出救</w:t>
      </w:r>
      <w:proofErr w:type="gramStart"/>
      <w:r w:rsidRPr="00E90B0A">
        <w:rPr>
          <w:rFonts w:ascii="楷体" w:eastAsia="楷体" w:hAnsi="楷体" w:hint="eastAsia"/>
          <w:szCs w:val="21"/>
        </w:rPr>
        <w:t>世</w:t>
      </w:r>
      <w:proofErr w:type="gramEnd"/>
      <w:r w:rsidRPr="00E90B0A">
        <w:rPr>
          <w:rFonts w:ascii="楷体" w:eastAsia="楷体" w:hAnsi="楷体" w:hint="eastAsia"/>
          <w:szCs w:val="21"/>
        </w:rPr>
        <w:t>之策的人。——易中天《先秦诸子的救世之策》</w:t>
      </w:r>
    </w:p>
    <w:p w:rsidR="00667C9D" w:rsidRPr="00E90B0A" w:rsidRDefault="00667C9D" w:rsidP="00E90B0A">
      <w:pPr>
        <w:spacing w:line="360" w:lineRule="exact"/>
        <w:ind w:firstLineChars="200" w:firstLine="420"/>
        <w:rPr>
          <w:rFonts w:ascii="楷体" w:eastAsia="楷体" w:hAnsi="楷体"/>
          <w:szCs w:val="21"/>
        </w:rPr>
      </w:pPr>
      <w:r w:rsidRPr="00E90B0A">
        <w:rPr>
          <w:rFonts w:ascii="楷体" w:eastAsia="楷体" w:hAnsi="楷体" w:hint="eastAsia"/>
          <w:szCs w:val="21"/>
        </w:rPr>
        <w:t>材料二　后代人们,由于从现实的利益和要求出发,各取所需,</w:t>
      </w:r>
      <w:proofErr w:type="gramStart"/>
      <w:r w:rsidRPr="00E90B0A">
        <w:rPr>
          <w:rFonts w:ascii="楷体" w:eastAsia="楷体" w:hAnsi="楷体" w:hint="eastAsia"/>
          <w:szCs w:val="21"/>
        </w:rPr>
        <w:t>或夸扬其</w:t>
      </w:r>
      <w:proofErr w:type="gramEnd"/>
      <w:r w:rsidRPr="00E90B0A">
        <w:rPr>
          <w:rFonts w:ascii="楷体" w:eastAsia="楷体" w:hAnsi="楷体" w:hint="eastAsia"/>
          <w:szCs w:val="21"/>
        </w:rPr>
        <w:t>保守的方面,或强调其合理的因素,来重新解说、建造和评价它们,以服务于当时的阶级、时代的需要。</w:t>
      </w:r>
    </w:p>
    <w:p w:rsidR="00667C9D" w:rsidRPr="00E90B0A" w:rsidRDefault="00667C9D" w:rsidP="00E90B0A">
      <w:pPr>
        <w:spacing w:line="360" w:lineRule="exact"/>
        <w:ind w:firstLineChars="200" w:firstLine="420"/>
        <w:rPr>
          <w:rFonts w:ascii="楷体" w:eastAsia="楷体" w:hAnsi="楷体"/>
          <w:szCs w:val="21"/>
        </w:rPr>
      </w:pPr>
      <w:r w:rsidRPr="00E90B0A">
        <w:rPr>
          <w:rFonts w:ascii="楷体" w:eastAsia="楷体" w:hAnsi="楷体" w:hint="eastAsia"/>
          <w:szCs w:val="21"/>
        </w:rPr>
        <w:t>材料三　在国际孔子文化节上,推出了“世界孔庙同祭孔”活动。据孔子文化节组委会办公室的人士介绍,举办“世界孔庙同祭孔”活动,旨在传承几千年中华文化脉络,宣传保护孔庙(文庙)世界历史文化遗产,搭建一个世界文化交流的平台,增强民族凝聚力。</w:t>
      </w:r>
    </w:p>
    <w:p w:rsidR="00667C9D" w:rsidRPr="00E90B0A" w:rsidRDefault="00667C9D" w:rsidP="00E90B0A">
      <w:pPr>
        <w:spacing w:line="360" w:lineRule="exact"/>
        <w:ind w:firstLineChars="200" w:firstLine="420"/>
        <w:rPr>
          <w:rFonts w:ascii="楷体" w:eastAsia="楷体" w:hAnsi="楷体"/>
          <w:szCs w:val="21"/>
        </w:rPr>
      </w:pPr>
      <w:r w:rsidRPr="00E90B0A">
        <w:rPr>
          <w:rFonts w:ascii="楷体" w:eastAsia="楷体" w:hAnsi="楷体" w:hint="eastAsia"/>
          <w:szCs w:val="21"/>
        </w:rPr>
        <w:t>材料四　图1和图2所反映的内容均出现在“世界孔庙同祭孔”活动期间。</w:t>
      </w:r>
    </w:p>
    <w:p w:rsidR="00667C9D" w:rsidRPr="00E90B0A" w:rsidRDefault="00667C9D" w:rsidP="00667C9D">
      <w:pPr>
        <w:spacing w:line="360" w:lineRule="auto"/>
        <w:jc w:val="center"/>
        <w:rPr>
          <w:rFonts w:ascii="楷体" w:eastAsia="楷体" w:hAnsi="楷体"/>
          <w:szCs w:val="21"/>
        </w:rPr>
      </w:pPr>
      <w:r w:rsidRPr="00E90B0A">
        <w:rPr>
          <w:rFonts w:ascii="楷体" w:eastAsia="楷体" w:hAnsi="楷体"/>
          <w:noProof/>
          <w:szCs w:val="21"/>
        </w:rPr>
        <w:drawing>
          <wp:inline distT="0" distB="0" distL="0" distR="0">
            <wp:extent cx="3571875" cy="1095375"/>
            <wp:effectExtent l="19050" t="0" r="9525" b="0"/>
            <wp:docPr id="4" name="Image0078.jpe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descr="学科网(www.zxxk.com)--教育资源门户，提供试卷、教案、课件、论文、素材及各类教学资源下载，还有大量而丰富的教学相关资讯！"/>
                    <pic:cNvPicPr>
                      <a:picLocks noChangeAspect="1" noChangeArrowheads="1"/>
                    </pic:cNvPicPr>
                  </pic:nvPicPr>
                  <pic:blipFill>
                    <a:blip r:embed="rId12" cstate="print">
                      <a:lum bright="20000"/>
                    </a:blip>
                    <a:srcRect/>
                    <a:stretch>
                      <a:fillRect/>
                    </a:stretch>
                  </pic:blipFill>
                  <pic:spPr bwMode="auto">
                    <a:xfrm>
                      <a:off x="0" y="0"/>
                      <a:ext cx="3571875" cy="1095375"/>
                    </a:xfrm>
                    <a:prstGeom prst="rect">
                      <a:avLst/>
                    </a:prstGeom>
                    <a:noFill/>
                    <a:ln w="9525">
                      <a:noFill/>
                      <a:miter lim="800000"/>
                      <a:headEnd/>
                      <a:tailEnd/>
                    </a:ln>
                  </pic:spPr>
                </pic:pic>
              </a:graphicData>
            </a:graphic>
          </wp:inline>
        </w:drawing>
      </w:r>
    </w:p>
    <w:p w:rsidR="00667C9D" w:rsidRPr="0008732A" w:rsidRDefault="00667C9D" w:rsidP="00667C9D">
      <w:pPr>
        <w:spacing w:line="360" w:lineRule="auto"/>
        <w:rPr>
          <w:rFonts w:ascii="宋体" w:hAnsi="宋体"/>
          <w:szCs w:val="21"/>
        </w:rPr>
      </w:pPr>
      <w:r w:rsidRPr="0008732A">
        <w:rPr>
          <w:rFonts w:ascii="宋体" w:hAnsi="宋体" w:hint="eastAsia"/>
          <w:szCs w:val="21"/>
        </w:rPr>
        <w:t>(1)</w:t>
      </w:r>
      <w:r w:rsidRPr="0008732A">
        <w:rPr>
          <w:rFonts w:ascii="宋体" w:hAnsi="宋体"/>
          <w:szCs w:val="21"/>
        </w:rPr>
        <w:t>依据材料一并结合所学知识</w:t>
      </w:r>
      <w:r w:rsidRPr="0008732A">
        <w:rPr>
          <w:rFonts w:ascii="宋体" w:hAnsi="宋体" w:hint="eastAsia"/>
          <w:szCs w:val="21"/>
        </w:rPr>
        <w:t>,</w:t>
      </w:r>
      <w:r w:rsidRPr="0008732A">
        <w:rPr>
          <w:rFonts w:ascii="宋体" w:hAnsi="宋体"/>
          <w:szCs w:val="21"/>
        </w:rPr>
        <w:t>概述孔子的“救</w:t>
      </w:r>
      <w:proofErr w:type="gramStart"/>
      <w:r w:rsidRPr="0008732A">
        <w:rPr>
          <w:rFonts w:ascii="宋体" w:hAnsi="宋体"/>
          <w:szCs w:val="21"/>
        </w:rPr>
        <w:t>世</w:t>
      </w:r>
      <w:proofErr w:type="gramEnd"/>
      <w:r w:rsidRPr="0008732A">
        <w:rPr>
          <w:rFonts w:ascii="宋体" w:hAnsi="宋体"/>
          <w:szCs w:val="21"/>
        </w:rPr>
        <w:t>之策”。</w:t>
      </w:r>
      <w:r w:rsidRPr="0008732A">
        <w:rPr>
          <w:rFonts w:ascii="宋体" w:hAnsi="宋体" w:hint="eastAsia"/>
          <w:szCs w:val="21"/>
        </w:rPr>
        <w:t>(</w:t>
      </w:r>
      <w:r w:rsidR="005E1ABA">
        <w:rPr>
          <w:rFonts w:ascii="宋体" w:hAnsi="宋体" w:hint="eastAsia"/>
          <w:szCs w:val="21"/>
        </w:rPr>
        <w:t>5</w:t>
      </w:r>
      <w:r w:rsidRPr="0008732A">
        <w:rPr>
          <w:rFonts w:ascii="宋体" w:hAnsi="宋体"/>
          <w:szCs w:val="21"/>
        </w:rPr>
        <w:t>分</w:t>
      </w:r>
      <w:r w:rsidRPr="0008732A">
        <w:rPr>
          <w:rFonts w:ascii="宋体" w:hAnsi="宋体" w:hint="eastAsia"/>
          <w:szCs w:val="21"/>
        </w:rPr>
        <w:t>)</w:t>
      </w:r>
    </w:p>
    <w:p w:rsidR="00667C9D" w:rsidRDefault="00667C9D" w:rsidP="00667C9D">
      <w:pPr>
        <w:spacing w:line="360" w:lineRule="auto"/>
        <w:rPr>
          <w:rFonts w:ascii="宋体" w:hAnsi="宋体"/>
          <w:szCs w:val="21"/>
        </w:rPr>
      </w:pPr>
    </w:p>
    <w:p w:rsidR="00667C9D" w:rsidRDefault="00667C9D" w:rsidP="00667C9D">
      <w:pPr>
        <w:spacing w:line="360" w:lineRule="auto"/>
        <w:rPr>
          <w:rFonts w:ascii="宋体" w:hAnsi="宋体"/>
          <w:szCs w:val="21"/>
        </w:rPr>
      </w:pPr>
    </w:p>
    <w:p w:rsidR="00E90B0A" w:rsidRDefault="00667C9D" w:rsidP="00667C9D">
      <w:pPr>
        <w:spacing w:line="360" w:lineRule="auto"/>
        <w:rPr>
          <w:rFonts w:ascii="宋体" w:hAnsi="宋体"/>
          <w:szCs w:val="21"/>
        </w:rPr>
      </w:pPr>
      <w:r w:rsidRPr="0008732A">
        <w:rPr>
          <w:rFonts w:ascii="宋体" w:hAnsi="宋体" w:hint="eastAsia"/>
          <w:szCs w:val="21"/>
        </w:rPr>
        <w:t>(2)</w:t>
      </w:r>
      <w:r w:rsidRPr="0008732A">
        <w:rPr>
          <w:rFonts w:ascii="宋体" w:hAnsi="宋体"/>
          <w:szCs w:val="21"/>
        </w:rPr>
        <w:t>以西汉和新文化运动时期的历史说明材料二的观点。</w:t>
      </w:r>
      <w:r w:rsidRPr="0008732A">
        <w:rPr>
          <w:rFonts w:ascii="宋体" w:hAnsi="宋体" w:hint="eastAsia"/>
          <w:szCs w:val="21"/>
        </w:rPr>
        <w:t>(</w:t>
      </w:r>
      <w:r w:rsidR="005E1ABA">
        <w:rPr>
          <w:rFonts w:ascii="宋体" w:hAnsi="宋体" w:hint="eastAsia"/>
          <w:szCs w:val="21"/>
        </w:rPr>
        <w:t>10</w:t>
      </w:r>
      <w:r w:rsidRPr="0008732A">
        <w:rPr>
          <w:rFonts w:ascii="宋体" w:hAnsi="宋体"/>
          <w:szCs w:val="21"/>
        </w:rPr>
        <w:t>分</w:t>
      </w:r>
      <w:r w:rsidRPr="0008732A">
        <w:rPr>
          <w:rFonts w:ascii="宋体" w:hAnsi="宋体" w:hint="eastAsia"/>
          <w:szCs w:val="21"/>
        </w:rPr>
        <w:t>)</w:t>
      </w:r>
    </w:p>
    <w:p w:rsidR="005E1ABA" w:rsidRDefault="005E1ABA" w:rsidP="00667C9D">
      <w:pPr>
        <w:spacing w:line="360" w:lineRule="auto"/>
        <w:rPr>
          <w:rFonts w:ascii="宋体" w:hAnsi="宋体"/>
          <w:szCs w:val="21"/>
        </w:rPr>
      </w:pPr>
    </w:p>
    <w:p w:rsidR="005E1ABA" w:rsidRDefault="005E1ABA" w:rsidP="00667C9D">
      <w:pPr>
        <w:spacing w:line="360" w:lineRule="auto"/>
        <w:rPr>
          <w:rFonts w:ascii="宋体" w:hAnsi="宋体"/>
          <w:szCs w:val="21"/>
        </w:rPr>
      </w:pPr>
    </w:p>
    <w:p w:rsidR="005E1ABA" w:rsidRDefault="005E1ABA" w:rsidP="00667C9D">
      <w:pPr>
        <w:spacing w:line="360" w:lineRule="auto"/>
        <w:rPr>
          <w:rFonts w:ascii="宋体" w:hAnsi="宋体"/>
          <w:szCs w:val="21"/>
        </w:rPr>
      </w:pPr>
    </w:p>
    <w:p w:rsidR="005E1ABA" w:rsidRPr="0008732A" w:rsidRDefault="005E1ABA" w:rsidP="00667C9D">
      <w:pPr>
        <w:spacing w:line="360" w:lineRule="auto"/>
        <w:rPr>
          <w:rFonts w:ascii="宋体" w:hAnsi="宋体"/>
          <w:szCs w:val="21"/>
        </w:rPr>
      </w:pPr>
    </w:p>
    <w:p w:rsidR="00667C9D" w:rsidRPr="0008732A" w:rsidRDefault="00667C9D" w:rsidP="00667C9D">
      <w:pPr>
        <w:spacing w:line="360" w:lineRule="auto"/>
        <w:rPr>
          <w:rFonts w:ascii="宋体" w:hAnsi="宋体"/>
          <w:szCs w:val="21"/>
        </w:rPr>
      </w:pPr>
      <w:r w:rsidRPr="0008732A">
        <w:rPr>
          <w:rFonts w:ascii="宋体" w:hAnsi="宋体" w:hint="eastAsia"/>
          <w:szCs w:val="21"/>
        </w:rPr>
        <w:t>(3)</w:t>
      </w:r>
      <w:r w:rsidRPr="0008732A">
        <w:rPr>
          <w:rFonts w:ascii="宋体" w:hAnsi="宋体"/>
          <w:szCs w:val="21"/>
        </w:rPr>
        <w:t>请结合材料三</w:t>
      </w:r>
      <w:r w:rsidRPr="0008732A">
        <w:rPr>
          <w:rFonts w:ascii="宋体" w:hAnsi="宋体" w:hint="eastAsia"/>
          <w:szCs w:val="21"/>
        </w:rPr>
        <w:t>,</w:t>
      </w:r>
      <w:r w:rsidRPr="0008732A">
        <w:rPr>
          <w:rFonts w:ascii="宋体" w:hAnsi="宋体"/>
          <w:szCs w:val="21"/>
        </w:rPr>
        <w:t>对材料四中两幅图片所反映的内容作简要评价。</w:t>
      </w:r>
      <w:r w:rsidRPr="0008732A">
        <w:rPr>
          <w:rFonts w:ascii="宋体" w:hAnsi="宋体" w:hint="eastAsia"/>
          <w:szCs w:val="21"/>
        </w:rPr>
        <w:t>(</w:t>
      </w:r>
      <w:r w:rsidR="005E1ABA">
        <w:rPr>
          <w:rFonts w:ascii="宋体" w:hAnsi="宋体" w:hint="eastAsia"/>
          <w:szCs w:val="21"/>
        </w:rPr>
        <w:t>10</w:t>
      </w:r>
      <w:r w:rsidRPr="0008732A">
        <w:rPr>
          <w:rFonts w:ascii="宋体" w:hAnsi="宋体"/>
          <w:szCs w:val="21"/>
        </w:rPr>
        <w:t>分</w:t>
      </w:r>
      <w:r w:rsidRPr="0008732A">
        <w:rPr>
          <w:rFonts w:ascii="宋体" w:hAnsi="宋体" w:hint="eastAsia"/>
          <w:szCs w:val="21"/>
        </w:rPr>
        <w:t>)</w:t>
      </w:r>
    </w:p>
    <w:p w:rsidR="00667C9D" w:rsidRDefault="00667C9D" w:rsidP="00667C9D">
      <w:pPr>
        <w:spacing w:line="360" w:lineRule="auto"/>
        <w:rPr>
          <w:rFonts w:ascii="宋体" w:hAnsi="宋体"/>
          <w:szCs w:val="21"/>
        </w:rPr>
      </w:pPr>
    </w:p>
    <w:p w:rsidR="00667C9D" w:rsidRDefault="00667C9D" w:rsidP="00667C9D">
      <w:pPr>
        <w:spacing w:line="360" w:lineRule="auto"/>
        <w:rPr>
          <w:rFonts w:ascii="宋体" w:hAnsi="宋体"/>
          <w:szCs w:val="21"/>
        </w:rPr>
      </w:pPr>
    </w:p>
    <w:p w:rsidR="00667C9D" w:rsidRDefault="00667C9D" w:rsidP="00667C9D">
      <w:pPr>
        <w:spacing w:line="360" w:lineRule="auto"/>
        <w:rPr>
          <w:rFonts w:ascii="宋体" w:hAnsi="宋体"/>
          <w:szCs w:val="21"/>
        </w:rPr>
      </w:pPr>
    </w:p>
    <w:p w:rsidR="00E90B0A" w:rsidRPr="003B084A" w:rsidRDefault="00E90B0A" w:rsidP="00E90B0A">
      <w:pPr>
        <w:pStyle w:val="a3"/>
        <w:tabs>
          <w:tab w:val="left" w:pos="4140"/>
        </w:tabs>
        <w:snapToGrid w:val="0"/>
        <w:rPr>
          <w:rFonts w:ascii="Times New Roman" w:hAnsi="Times New Roman" w:cs="Times New Roman"/>
          <w:color w:val="000000"/>
        </w:rPr>
      </w:pPr>
      <w:r>
        <w:rPr>
          <w:rFonts w:ascii="Times New Roman" w:hAnsi="Times New Roman" w:cs="Times New Roman" w:hint="eastAsia"/>
          <w:color w:val="000000"/>
        </w:rPr>
        <w:t>22</w:t>
      </w:r>
      <w:r>
        <w:rPr>
          <w:rFonts w:ascii="Times New Roman" w:hAnsi="Times New Roman" w:cs="Times New Roman" w:hint="eastAsia"/>
          <w:color w:val="000000"/>
        </w:rPr>
        <w:t>、</w:t>
      </w:r>
      <w:r w:rsidRPr="003B084A">
        <w:rPr>
          <w:rFonts w:ascii="Times New Roman" w:hAnsi="Times New Roman" w:cs="Times New Roman"/>
          <w:color w:val="000000"/>
        </w:rPr>
        <w:t>阅读下列材料，回答问题。</w:t>
      </w:r>
    </w:p>
    <w:p w:rsidR="00E90B0A" w:rsidRPr="00E90B0A" w:rsidRDefault="00E90B0A" w:rsidP="005E1ABA">
      <w:pPr>
        <w:pStyle w:val="a3"/>
        <w:tabs>
          <w:tab w:val="left" w:pos="4140"/>
        </w:tabs>
        <w:snapToGrid w:val="0"/>
        <w:spacing w:line="276" w:lineRule="auto"/>
        <w:ind w:firstLineChars="200" w:firstLine="420"/>
        <w:rPr>
          <w:rFonts w:ascii="楷体" w:eastAsia="楷体" w:hAnsi="楷体" w:cs="Times New Roman"/>
          <w:color w:val="000000"/>
        </w:rPr>
      </w:pPr>
      <w:r w:rsidRPr="00E90B0A">
        <w:rPr>
          <w:rFonts w:ascii="楷体" w:eastAsia="楷体" w:hAnsi="楷体" w:cs="Times New Roman"/>
          <w:color w:val="000000"/>
        </w:rPr>
        <w:t>材料</w:t>
      </w:r>
      <w:proofErr w:type="gramStart"/>
      <w:r w:rsidRPr="00E90B0A">
        <w:rPr>
          <w:rFonts w:ascii="楷体" w:eastAsia="楷体" w:hAnsi="楷体" w:cs="Times New Roman"/>
          <w:color w:val="000000"/>
        </w:rPr>
        <w:t>一</w:t>
      </w:r>
      <w:proofErr w:type="gramEnd"/>
      <w:r w:rsidRPr="00E90B0A">
        <w:rPr>
          <w:rFonts w:ascii="楷体" w:eastAsia="楷体" w:hAnsi="楷体" w:cs="Times New Roman"/>
          <w:color w:val="000000"/>
        </w:rPr>
        <w:t xml:space="preserve">　他们主张生活的各个方面都要法律加以详细的规定，法律是专为促进国家的经济和军事力量而制定的……法家的这些原则为秦统治者所采纳时，其效能显示了出来。秦统治者利用这些原则开始征服其他诸侯，建立第一个帝国。</w:t>
      </w:r>
    </w:p>
    <w:p w:rsidR="00E90B0A" w:rsidRPr="00E90B0A" w:rsidRDefault="00E90B0A" w:rsidP="005E1ABA">
      <w:pPr>
        <w:pStyle w:val="a3"/>
        <w:tabs>
          <w:tab w:val="left" w:pos="4140"/>
        </w:tabs>
        <w:snapToGrid w:val="0"/>
        <w:spacing w:line="276" w:lineRule="auto"/>
        <w:ind w:firstLineChars="200" w:firstLine="420"/>
        <w:rPr>
          <w:rFonts w:ascii="楷体" w:eastAsia="楷体" w:hAnsi="楷体" w:cs="Times New Roman"/>
          <w:color w:val="000000"/>
        </w:rPr>
      </w:pPr>
      <w:r w:rsidRPr="00E90B0A">
        <w:rPr>
          <w:rFonts w:ascii="楷体" w:eastAsia="楷体" w:hAnsi="楷体" w:cs="Times New Roman"/>
          <w:color w:val="000000"/>
        </w:rPr>
        <w:t>材料二　西汉建国初期，由于经过长期的混乱，社会经济已经濒临崩溃的边缘，“时大城名都民人散亡，户口可得而数裁什二三”的境地。西汉统治者在这样严峻的形势下，出于恢复和发展经济、安定社会秩序、巩固政权的需要，在政治法律思想方面来了一个大转变……</w:t>
      </w:r>
    </w:p>
    <w:p w:rsidR="005E1ABA" w:rsidRDefault="005E1ABA" w:rsidP="00E90B0A">
      <w:pPr>
        <w:pStyle w:val="a3"/>
        <w:tabs>
          <w:tab w:val="left" w:pos="4140"/>
        </w:tabs>
        <w:snapToGrid w:val="0"/>
        <w:ind w:firstLineChars="200" w:firstLine="420"/>
        <w:rPr>
          <w:rFonts w:ascii="楷体" w:eastAsia="楷体" w:hAnsi="楷体" w:cs="Times New Roman"/>
          <w:color w:val="000000"/>
        </w:rPr>
      </w:pPr>
    </w:p>
    <w:p w:rsidR="00E90B0A" w:rsidRDefault="005E1ABA" w:rsidP="00E90B0A">
      <w:pPr>
        <w:pStyle w:val="a3"/>
        <w:tabs>
          <w:tab w:val="left" w:pos="4140"/>
        </w:tabs>
        <w:snapToGrid w:val="0"/>
        <w:ind w:firstLineChars="200" w:firstLine="420"/>
        <w:rPr>
          <w:rFonts w:ascii="Times New Roman" w:hAnsi="Times New Roman" w:cs="Times New Roman"/>
          <w:color w:val="000000"/>
        </w:rPr>
      </w:pPr>
      <w:r w:rsidRPr="003B084A">
        <w:rPr>
          <w:rFonts w:ascii="Times New Roman" w:hAnsi="Times New Roman" w:cs="Times New Roman"/>
          <w:color w:val="000000"/>
        </w:rPr>
        <w:t xml:space="preserve"> </w:t>
      </w:r>
      <w:r w:rsidR="00E90B0A" w:rsidRPr="003B084A">
        <w:rPr>
          <w:rFonts w:ascii="Times New Roman" w:hAnsi="Times New Roman" w:cs="Times New Roman"/>
          <w:color w:val="000000"/>
        </w:rPr>
        <w:t>(1)</w:t>
      </w:r>
      <w:r w:rsidR="00E90B0A" w:rsidRPr="003B084A">
        <w:rPr>
          <w:rFonts w:ascii="Times New Roman" w:hAnsi="Times New Roman" w:cs="Times New Roman"/>
          <w:color w:val="000000"/>
        </w:rPr>
        <w:t>依据</w:t>
      </w:r>
      <w:proofErr w:type="gramStart"/>
      <w:r w:rsidR="00E90B0A" w:rsidRPr="003B084A">
        <w:rPr>
          <w:rFonts w:ascii="Times New Roman" w:hAnsi="Times New Roman" w:cs="Times New Roman"/>
          <w:color w:val="000000"/>
        </w:rPr>
        <w:t>材料一及所学</w:t>
      </w:r>
      <w:proofErr w:type="gramEnd"/>
      <w:r w:rsidR="00E90B0A" w:rsidRPr="003B084A">
        <w:rPr>
          <w:rFonts w:ascii="Times New Roman" w:hAnsi="Times New Roman" w:cs="Times New Roman"/>
          <w:color w:val="000000"/>
        </w:rPr>
        <w:t>知识，指出</w:t>
      </w:r>
      <w:r w:rsidR="00E90B0A" w:rsidRPr="003B084A">
        <w:rPr>
          <w:rFonts w:hAnsi="宋体" w:cs="Times New Roman"/>
          <w:color w:val="000000"/>
        </w:rPr>
        <w:t>“</w:t>
      </w:r>
      <w:r w:rsidR="00E90B0A" w:rsidRPr="003B084A">
        <w:rPr>
          <w:rFonts w:ascii="Times New Roman" w:hAnsi="Times New Roman" w:cs="Times New Roman"/>
          <w:color w:val="000000"/>
        </w:rPr>
        <w:t>法家的这些原则</w:t>
      </w:r>
      <w:r w:rsidR="00E90B0A" w:rsidRPr="003B084A">
        <w:rPr>
          <w:rFonts w:hAnsi="宋体" w:cs="Times New Roman"/>
          <w:color w:val="000000"/>
        </w:rPr>
        <w:t>”</w:t>
      </w:r>
      <w:r w:rsidR="00E90B0A" w:rsidRPr="003B084A">
        <w:rPr>
          <w:rFonts w:ascii="Times New Roman" w:hAnsi="Times New Roman" w:cs="Times New Roman"/>
          <w:color w:val="000000"/>
        </w:rPr>
        <w:t>是哪些原则？为什么秦统治者采纳</w:t>
      </w:r>
      <w:r w:rsidR="00E90B0A" w:rsidRPr="003B084A">
        <w:rPr>
          <w:rFonts w:hAnsi="宋体" w:cs="Times New Roman"/>
          <w:color w:val="000000"/>
        </w:rPr>
        <w:t>“</w:t>
      </w:r>
      <w:r w:rsidR="00E90B0A" w:rsidRPr="003B084A">
        <w:rPr>
          <w:rFonts w:ascii="Times New Roman" w:hAnsi="Times New Roman" w:cs="Times New Roman"/>
          <w:color w:val="000000"/>
        </w:rPr>
        <w:t>法家的这些原则</w:t>
      </w:r>
      <w:r w:rsidR="00E90B0A" w:rsidRPr="003B084A">
        <w:rPr>
          <w:rFonts w:hAnsi="宋体" w:cs="Times New Roman"/>
          <w:color w:val="000000"/>
        </w:rPr>
        <w:t>”</w:t>
      </w:r>
      <w:r w:rsidR="00E90B0A" w:rsidRPr="003B084A">
        <w:rPr>
          <w:rFonts w:ascii="Times New Roman" w:hAnsi="Times New Roman" w:cs="Times New Roman"/>
          <w:color w:val="000000"/>
        </w:rPr>
        <w:t>？</w:t>
      </w:r>
      <w:r w:rsidR="00E90B0A" w:rsidRPr="003B084A">
        <w:rPr>
          <w:rFonts w:ascii="Times New Roman" w:hAnsi="Times New Roman" w:cs="Times New Roman"/>
          <w:color w:val="000000"/>
        </w:rPr>
        <w:t>(</w:t>
      </w:r>
      <w:r>
        <w:rPr>
          <w:rFonts w:ascii="Times New Roman" w:hAnsi="Times New Roman" w:cs="Times New Roman" w:hint="eastAsia"/>
          <w:color w:val="000000"/>
        </w:rPr>
        <w:t>10</w:t>
      </w:r>
      <w:r w:rsidR="00E90B0A" w:rsidRPr="003B084A">
        <w:rPr>
          <w:rFonts w:ascii="Times New Roman" w:hAnsi="Times New Roman" w:cs="Times New Roman"/>
          <w:color w:val="000000"/>
        </w:rPr>
        <w:t>分</w:t>
      </w:r>
      <w:r w:rsidR="00E90B0A" w:rsidRPr="003B084A">
        <w:rPr>
          <w:rFonts w:ascii="Times New Roman" w:hAnsi="Times New Roman" w:cs="Times New Roman"/>
          <w:color w:val="000000"/>
        </w:rPr>
        <w:t>)</w:t>
      </w:r>
    </w:p>
    <w:p w:rsidR="00E90B0A" w:rsidRDefault="00E90B0A" w:rsidP="00E90B0A">
      <w:pPr>
        <w:pStyle w:val="a3"/>
        <w:tabs>
          <w:tab w:val="left" w:pos="4140"/>
        </w:tabs>
        <w:snapToGrid w:val="0"/>
        <w:ind w:firstLineChars="200" w:firstLine="420"/>
        <w:rPr>
          <w:rFonts w:ascii="Times New Roman" w:hAnsi="Times New Roman" w:cs="Times New Roman"/>
          <w:color w:val="000000"/>
        </w:rPr>
      </w:pPr>
    </w:p>
    <w:p w:rsidR="00E90B0A" w:rsidRDefault="00E90B0A" w:rsidP="00E90B0A">
      <w:pPr>
        <w:pStyle w:val="a3"/>
        <w:tabs>
          <w:tab w:val="left" w:pos="4140"/>
        </w:tabs>
        <w:snapToGrid w:val="0"/>
        <w:ind w:firstLineChars="200" w:firstLine="420"/>
        <w:rPr>
          <w:rFonts w:ascii="Times New Roman" w:hAnsi="Times New Roman" w:cs="Times New Roman"/>
          <w:color w:val="000000"/>
        </w:rPr>
      </w:pPr>
    </w:p>
    <w:p w:rsidR="005E1ABA" w:rsidRDefault="005E1ABA" w:rsidP="00E90B0A">
      <w:pPr>
        <w:pStyle w:val="a3"/>
        <w:tabs>
          <w:tab w:val="left" w:pos="4140"/>
        </w:tabs>
        <w:snapToGrid w:val="0"/>
        <w:ind w:firstLineChars="200" w:firstLine="420"/>
        <w:rPr>
          <w:rFonts w:ascii="Times New Roman" w:hAnsi="Times New Roman" w:cs="Times New Roman"/>
          <w:color w:val="000000"/>
        </w:rPr>
      </w:pPr>
    </w:p>
    <w:p w:rsidR="005E1ABA" w:rsidRDefault="005E1ABA" w:rsidP="00E90B0A">
      <w:pPr>
        <w:pStyle w:val="a3"/>
        <w:tabs>
          <w:tab w:val="left" w:pos="4140"/>
        </w:tabs>
        <w:snapToGrid w:val="0"/>
        <w:ind w:firstLineChars="200" w:firstLine="420"/>
        <w:rPr>
          <w:rFonts w:ascii="Times New Roman" w:hAnsi="Times New Roman" w:cs="Times New Roman"/>
          <w:color w:val="000000"/>
        </w:rPr>
      </w:pPr>
    </w:p>
    <w:p w:rsidR="005E1ABA" w:rsidRDefault="005E1ABA" w:rsidP="00E90B0A">
      <w:pPr>
        <w:pStyle w:val="a3"/>
        <w:tabs>
          <w:tab w:val="left" w:pos="4140"/>
        </w:tabs>
        <w:snapToGrid w:val="0"/>
        <w:ind w:firstLineChars="200" w:firstLine="420"/>
        <w:rPr>
          <w:rFonts w:ascii="Times New Roman" w:hAnsi="Times New Roman" w:cs="Times New Roman"/>
          <w:color w:val="000000"/>
        </w:rPr>
      </w:pPr>
    </w:p>
    <w:p w:rsidR="005E1ABA" w:rsidRDefault="005E1ABA" w:rsidP="00E90B0A">
      <w:pPr>
        <w:pStyle w:val="a3"/>
        <w:tabs>
          <w:tab w:val="left" w:pos="4140"/>
        </w:tabs>
        <w:snapToGrid w:val="0"/>
        <w:ind w:firstLineChars="200" w:firstLine="420"/>
        <w:rPr>
          <w:rFonts w:ascii="Times New Roman" w:hAnsi="Times New Roman" w:cs="Times New Roman"/>
          <w:color w:val="000000"/>
        </w:rPr>
      </w:pPr>
    </w:p>
    <w:p w:rsidR="00E90B0A" w:rsidRPr="003B084A" w:rsidRDefault="00E90B0A" w:rsidP="00E90B0A">
      <w:pPr>
        <w:pStyle w:val="a3"/>
        <w:tabs>
          <w:tab w:val="left" w:pos="4140"/>
        </w:tabs>
        <w:snapToGrid w:val="0"/>
        <w:ind w:firstLineChars="200" w:firstLine="420"/>
        <w:rPr>
          <w:rFonts w:ascii="Times New Roman" w:hAnsi="Times New Roman" w:cs="Times New Roman"/>
          <w:color w:val="000000"/>
        </w:rPr>
      </w:pPr>
    </w:p>
    <w:p w:rsidR="00E90B0A" w:rsidRDefault="00E90B0A" w:rsidP="00E90B0A">
      <w:pPr>
        <w:pStyle w:val="a3"/>
        <w:tabs>
          <w:tab w:val="left" w:pos="4140"/>
        </w:tabs>
        <w:snapToGrid w:val="0"/>
        <w:ind w:firstLineChars="200" w:firstLine="420"/>
        <w:rPr>
          <w:rFonts w:ascii="Times New Roman" w:hAnsi="Times New Roman" w:cs="Times New Roman"/>
          <w:color w:val="000000"/>
        </w:rPr>
      </w:pPr>
      <w:r w:rsidRPr="003B084A">
        <w:rPr>
          <w:rFonts w:ascii="Times New Roman" w:hAnsi="Times New Roman" w:cs="Times New Roman"/>
          <w:color w:val="000000"/>
        </w:rPr>
        <w:t>(2)</w:t>
      </w:r>
      <w:r w:rsidRPr="003B084A">
        <w:rPr>
          <w:rFonts w:ascii="Times New Roman" w:hAnsi="Times New Roman" w:cs="Times New Roman"/>
          <w:color w:val="000000"/>
        </w:rPr>
        <w:t>依据材料二，指出西汉初期统治者采取了什么样的</w:t>
      </w:r>
      <w:r w:rsidRPr="003B084A">
        <w:rPr>
          <w:rFonts w:hAnsi="宋体" w:cs="Times New Roman"/>
          <w:color w:val="000000"/>
        </w:rPr>
        <w:t>“</w:t>
      </w:r>
      <w:r w:rsidRPr="003B084A">
        <w:rPr>
          <w:rFonts w:ascii="Times New Roman" w:hAnsi="Times New Roman" w:cs="Times New Roman"/>
          <w:color w:val="000000"/>
        </w:rPr>
        <w:t>政治法律思想</w:t>
      </w:r>
      <w:r w:rsidRPr="003B084A">
        <w:rPr>
          <w:rFonts w:hAnsi="宋体" w:cs="Times New Roman"/>
          <w:color w:val="000000"/>
        </w:rPr>
        <w:t>”</w:t>
      </w:r>
      <w:r w:rsidRPr="003B084A">
        <w:rPr>
          <w:rFonts w:ascii="Times New Roman" w:hAnsi="Times New Roman" w:cs="Times New Roman"/>
          <w:color w:val="000000"/>
        </w:rPr>
        <w:t>？</w:t>
      </w:r>
      <w:r w:rsidRPr="003B084A">
        <w:rPr>
          <w:rFonts w:ascii="Times New Roman" w:hAnsi="Times New Roman" w:cs="Times New Roman"/>
          <w:color w:val="000000"/>
        </w:rPr>
        <w:t>(</w:t>
      </w:r>
      <w:r w:rsidR="005E1ABA">
        <w:rPr>
          <w:rFonts w:ascii="Times New Roman" w:hAnsi="Times New Roman" w:cs="Times New Roman" w:hint="eastAsia"/>
          <w:color w:val="000000"/>
        </w:rPr>
        <w:t>5</w:t>
      </w:r>
      <w:r w:rsidRPr="003B084A">
        <w:rPr>
          <w:rFonts w:ascii="Times New Roman" w:hAnsi="Times New Roman" w:cs="Times New Roman"/>
          <w:color w:val="000000"/>
        </w:rPr>
        <w:t>分</w:t>
      </w:r>
      <w:r w:rsidRPr="003B084A">
        <w:rPr>
          <w:rFonts w:ascii="Times New Roman" w:hAnsi="Times New Roman" w:cs="Times New Roman"/>
          <w:color w:val="000000"/>
        </w:rPr>
        <w:t>)</w:t>
      </w:r>
    </w:p>
    <w:p w:rsidR="00E90B0A" w:rsidRDefault="00E90B0A" w:rsidP="00E90B0A">
      <w:pPr>
        <w:pStyle w:val="a3"/>
        <w:tabs>
          <w:tab w:val="left" w:pos="4140"/>
        </w:tabs>
        <w:snapToGrid w:val="0"/>
        <w:ind w:firstLineChars="200" w:firstLine="420"/>
        <w:rPr>
          <w:rFonts w:ascii="Times New Roman" w:hAnsi="Times New Roman" w:cs="Times New Roman"/>
          <w:color w:val="000000"/>
        </w:rPr>
      </w:pPr>
    </w:p>
    <w:p w:rsidR="00E90B0A" w:rsidRDefault="00E90B0A" w:rsidP="00E90B0A">
      <w:pPr>
        <w:pStyle w:val="a3"/>
        <w:tabs>
          <w:tab w:val="left" w:pos="4140"/>
        </w:tabs>
        <w:snapToGrid w:val="0"/>
        <w:ind w:firstLineChars="200" w:firstLine="420"/>
        <w:rPr>
          <w:rFonts w:ascii="Times New Roman" w:hAnsi="Times New Roman" w:cs="Times New Roman"/>
          <w:color w:val="000000"/>
        </w:rPr>
      </w:pPr>
    </w:p>
    <w:p w:rsidR="00E90B0A" w:rsidRDefault="00E90B0A" w:rsidP="00E90B0A">
      <w:pPr>
        <w:pStyle w:val="a3"/>
        <w:tabs>
          <w:tab w:val="left" w:pos="4140"/>
        </w:tabs>
        <w:snapToGrid w:val="0"/>
        <w:ind w:firstLineChars="200" w:firstLine="420"/>
        <w:rPr>
          <w:rFonts w:ascii="Times New Roman" w:hAnsi="Times New Roman" w:cs="Times New Roman"/>
          <w:color w:val="000000"/>
        </w:rPr>
      </w:pPr>
    </w:p>
    <w:p w:rsidR="00E90B0A" w:rsidRPr="003B084A" w:rsidRDefault="00E90B0A" w:rsidP="00E90B0A">
      <w:pPr>
        <w:pStyle w:val="a3"/>
        <w:tabs>
          <w:tab w:val="left" w:pos="4140"/>
        </w:tabs>
        <w:snapToGrid w:val="0"/>
        <w:ind w:firstLineChars="200" w:firstLine="420"/>
        <w:rPr>
          <w:rFonts w:ascii="Times New Roman" w:hAnsi="Times New Roman" w:cs="Times New Roman"/>
          <w:color w:val="000000"/>
        </w:rPr>
      </w:pPr>
    </w:p>
    <w:p w:rsidR="00E90B0A" w:rsidRDefault="00E90B0A" w:rsidP="00E90B0A">
      <w:pPr>
        <w:pStyle w:val="a3"/>
        <w:tabs>
          <w:tab w:val="left" w:pos="4140"/>
        </w:tabs>
        <w:snapToGrid w:val="0"/>
        <w:ind w:firstLineChars="200" w:firstLine="420"/>
        <w:rPr>
          <w:rFonts w:ascii="Times New Roman" w:hAnsi="Times New Roman" w:cs="Times New Roman"/>
          <w:color w:val="000000"/>
        </w:rPr>
      </w:pPr>
    </w:p>
    <w:p w:rsidR="00E90B0A" w:rsidRDefault="00E90B0A" w:rsidP="00E90B0A">
      <w:pPr>
        <w:pStyle w:val="a3"/>
        <w:tabs>
          <w:tab w:val="left" w:pos="4140"/>
        </w:tabs>
        <w:snapToGrid w:val="0"/>
        <w:ind w:firstLineChars="200" w:firstLine="420"/>
        <w:rPr>
          <w:rFonts w:ascii="Times New Roman" w:hAnsi="Times New Roman" w:cs="Times New Roman"/>
          <w:color w:val="000000"/>
        </w:rPr>
      </w:pPr>
    </w:p>
    <w:p w:rsidR="00E90B0A" w:rsidRDefault="00E90B0A" w:rsidP="00E90B0A">
      <w:pPr>
        <w:pStyle w:val="a3"/>
        <w:tabs>
          <w:tab w:val="left" w:pos="4140"/>
        </w:tabs>
        <w:snapToGrid w:val="0"/>
        <w:ind w:firstLineChars="200" w:firstLine="420"/>
        <w:rPr>
          <w:rFonts w:ascii="Times New Roman" w:hAnsi="Times New Roman" w:cs="Times New Roman"/>
          <w:color w:val="000000"/>
        </w:rPr>
      </w:pPr>
    </w:p>
    <w:p w:rsidR="00E90B0A" w:rsidRDefault="00E90B0A" w:rsidP="00E90B0A">
      <w:pPr>
        <w:pStyle w:val="a3"/>
        <w:tabs>
          <w:tab w:val="left" w:pos="4140"/>
        </w:tabs>
        <w:snapToGrid w:val="0"/>
        <w:ind w:firstLineChars="200" w:firstLine="420"/>
        <w:rPr>
          <w:rFonts w:ascii="Times New Roman" w:hAnsi="Times New Roman" w:cs="Times New Roman"/>
          <w:color w:val="000000"/>
        </w:rPr>
      </w:pPr>
    </w:p>
    <w:p w:rsidR="00667C9D" w:rsidRDefault="00667C9D" w:rsidP="00667C9D">
      <w:pPr>
        <w:spacing w:line="360" w:lineRule="auto"/>
        <w:rPr>
          <w:rFonts w:ascii="宋体" w:hAnsi="宋体"/>
          <w:szCs w:val="21"/>
        </w:rPr>
      </w:pPr>
    </w:p>
    <w:p w:rsidR="00506C7A" w:rsidRDefault="00506C7A"/>
    <w:sectPr w:rsidR="00506C7A" w:rsidSect="00AC3F25">
      <w:headerReference w:type="even" r:id="rId13"/>
      <w:headerReference w:type="default" r:id="rId14"/>
      <w:footerReference w:type="even" r:id="rId15"/>
      <w:footerReference w:type="default" r:id="rId16"/>
      <w:headerReference w:type="first" r:id="rId17"/>
      <w:footerReference w:type="first" r:id="rId18"/>
      <w:pgSz w:w="10433" w:h="14742"/>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586" w:rsidRDefault="00C62586" w:rsidP="005E1ABA">
      <w:r>
        <w:separator/>
      </w:r>
    </w:p>
  </w:endnote>
  <w:endnote w:type="continuationSeparator" w:id="0">
    <w:p w:rsidR="00C62586" w:rsidRDefault="00C62586" w:rsidP="005E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433" w:rsidRDefault="0067643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433" w:rsidRDefault="0067643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433" w:rsidRDefault="0067643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586" w:rsidRDefault="00C62586" w:rsidP="005E1ABA">
      <w:r>
        <w:separator/>
      </w:r>
    </w:p>
  </w:footnote>
  <w:footnote w:type="continuationSeparator" w:id="0">
    <w:p w:rsidR="00C62586" w:rsidRDefault="00C62586" w:rsidP="005E1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433" w:rsidRDefault="0067643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433" w:rsidRDefault="00676433">
    <w:pPr>
      <w:pStyle w:val="a7"/>
    </w:pPr>
    <w:bookmarkStart w:id="0" w:name="_GoBack"/>
    <w:bookmarkEnd w:id="0"/>
    <w:r>
      <w:rPr>
        <w:rFonts w:hint="eastAsia"/>
      </w:rPr>
      <w:t>命题：汪北方</w:t>
    </w:r>
    <w:r>
      <w:rPr>
        <w:rFonts w:hint="eastAsia"/>
      </w:rPr>
      <w:t xml:space="preserve">    </w:t>
    </w:r>
    <w:r>
      <w:rPr>
        <w:rFonts w:hint="eastAsia"/>
      </w:rPr>
      <w:t>审题：</w:t>
    </w:r>
    <w:r>
      <w:rPr>
        <w:rFonts w:hint="eastAsia"/>
      </w:rPr>
      <w:t>汪北方</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433" w:rsidRDefault="0067643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0207C"/>
    <w:multiLevelType w:val="hybridMultilevel"/>
    <w:tmpl w:val="46626EFC"/>
    <w:lvl w:ilvl="0" w:tplc="F8C8A38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67C9D"/>
    <w:rsid w:val="00506C7A"/>
    <w:rsid w:val="005E1ABA"/>
    <w:rsid w:val="00667C9D"/>
    <w:rsid w:val="00676433"/>
    <w:rsid w:val="00AC3F25"/>
    <w:rsid w:val="00C62586"/>
    <w:rsid w:val="00D6024D"/>
    <w:rsid w:val="00E90B0A"/>
    <w:rsid w:val="00EE5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C9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普通文字,标题1,普通文字 Char,纯文本 Char Char,Char Char Char,Char Char,Char,标题1 Char Char,纯文本 Char Char Char,纯文本 Char Char1,纯文本 Char Char1 Char Char Char,标题1 Char Char Char Char Char,标题1 Char Char Char Char,游数的格式,游数的,纯文本 Char1, Char Char Char"/>
    <w:basedOn w:val="a"/>
    <w:link w:val="Char"/>
    <w:rsid w:val="00667C9D"/>
    <w:rPr>
      <w:rFonts w:ascii="宋体" w:hAnsi="Courier New" w:cs="Courier New"/>
      <w:szCs w:val="21"/>
    </w:rPr>
  </w:style>
  <w:style w:type="character" w:customStyle="1" w:styleId="Char">
    <w:name w:val="纯文本 Char"/>
    <w:aliases w:val="普通文字 Char2,标题1 Char1,普通文字 Char Char1,纯文本 Char Char Char2,Char Char Char Char1,Char Char Char2,Char Char2,标题1 Char Char Char1,纯文本 Char Char Char Char1,纯文本 Char Char1 Char1,纯文本 Char Char1 Char Char Char Char1,标题1 Char Char Char Char Char Char"/>
    <w:basedOn w:val="a0"/>
    <w:link w:val="a3"/>
    <w:rsid w:val="00667C9D"/>
    <w:rPr>
      <w:rFonts w:ascii="宋体" w:eastAsia="宋体" w:hAnsi="Courier New" w:cs="Courier New"/>
      <w:szCs w:val="21"/>
    </w:rPr>
  </w:style>
  <w:style w:type="paragraph" w:styleId="a4">
    <w:name w:val="Balloon Text"/>
    <w:basedOn w:val="a"/>
    <w:link w:val="Char0"/>
    <w:uiPriority w:val="99"/>
    <w:semiHidden/>
    <w:unhideWhenUsed/>
    <w:rsid w:val="00667C9D"/>
    <w:rPr>
      <w:sz w:val="18"/>
      <w:szCs w:val="18"/>
    </w:rPr>
  </w:style>
  <w:style w:type="character" w:customStyle="1" w:styleId="Char0">
    <w:name w:val="批注框文本 Char"/>
    <w:basedOn w:val="a0"/>
    <w:link w:val="a4"/>
    <w:uiPriority w:val="99"/>
    <w:semiHidden/>
    <w:rsid w:val="00667C9D"/>
    <w:rPr>
      <w:rFonts w:ascii="Calibri" w:eastAsia="宋体" w:hAnsi="Calibri" w:cs="Times New Roman"/>
      <w:sz w:val="18"/>
      <w:szCs w:val="18"/>
    </w:rPr>
  </w:style>
  <w:style w:type="character" w:customStyle="1" w:styleId="Char2">
    <w:name w:val="纯文本 Char2"/>
    <w:aliases w:val="普通文字 Char1,标题1 Char,普通文字 Char Char,纯文本 Char Char Char1,纯文本 Char Char2,Char Char Char Char,Char Char Char1,Char Char1,标题1 Char Char Char,纯文本 Char Char Char Char,纯文本 Char Char1 Char,纯文本 Char Char1 Char Char Char Char,游数的格式 Char,游数的 Char"/>
    <w:basedOn w:val="a0"/>
    <w:rsid w:val="00AC3F25"/>
    <w:rPr>
      <w:rFonts w:ascii="宋体" w:eastAsia="宋体" w:hAnsi="Courier New" w:cs="Courier New"/>
      <w:kern w:val="2"/>
      <w:sz w:val="21"/>
      <w:szCs w:val="21"/>
      <w:lang w:val="en-US" w:eastAsia="zh-CN" w:bidi="ar-SA"/>
    </w:rPr>
  </w:style>
  <w:style w:type="paragraph" w:styleId="a5">
    <w:name w:val="List Paragraph"/>
    <w:basedOn w:val="a"/>
    <w:uiPriority w:val="34"/>
    <w:qFormat/>
    <w:rsid w:val="00E90B0A"/>
    <w:pPr>
      <w:ind w:firstLineChars="200" w:firstLine="420"/>
    </w:pPr>
  </w:style>
  <w:style w:type="table" w:styleId="a6">
    <w:name w:val="Table Grid"/>
    <w:basedOn w:val="a1"/>
    <w:uiPriority w:val="59"/>
    <w:rsid w:val="00E90B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Char1"/>
    <w:uiPriority w:val="99"/>
    <w:unhideWhenUsed/>
    <w:rsid w:val="005E1AB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5E1ABA"/>
    <w:rPr>
      <w:rFonts w:ascii="Calibri" w:eastAsia="宋体" w:hAnsi="Calibri" w:cs="Times New Roman"/>
      <w:sz w:val="18"/>
      <w:szCs w:val="18"/>
    </w:rPr>
  </w:style>
  <w:style w:type="paragraph" w:styleId="a8">
    <w:name w:val="footer"/>
    <w:basedOn w:val="a"/>
    <w:link w:val="Char3"/>
    <w:uiPriority w:val="99"/>
    <w:unhideWhenUsed/>
    <w:rsid w:val="005E1ABA"/>
    <w:pPr>
      <w:tabs>
        <w:tab w:val="center" w:pos="4153"/>
        <w:tab w:val="right" w:pos="8306"/>
      </w:tabs>
      <w:snapToGrid w:val="0"/>
      <w:jc w:val="left"/>
    </w:pPr>
    <w:rPr>
      <w:sz w:val="18"/>
      <w:szCs w:val="18"/>
    </w:rPr>
  </w:style>
  <w:style w:type="character" w:customStyle="1" w:styleId="Char3">
    <w:name w:val="页脚 Char"/>
    <w:basedOn w:val="a0"/>
    <w:link w:val="a8"/>
    <w:uiPriority w:val="99"/>
    <w:rsid w:val="005E1ABA"/>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900B56C-9798-403E-9C5B-E9782A614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571</Words>
  <Characters>3256</Characters>
  <Application>Microsoft Office Word</Application>
  <DocSecurity>0</DocSecurity>
  <Lines>27</Lines>
  <Paragraphs>7</Paragraphs>
  <ScaleCrop>false</ScaleCrop>
  <Company/>
  <LinksUpToDate>false</LinksUpToDate>
  <CharactersWithSpaces>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3</cp:revision>
  <dcterms:created xsi:type="dcterms:W3CDTF">2018-08-28T00:56:00Z</dcterms:created>
  <dcterms:modified xsi:type="dcterms:W3CDTF">2018-09-27T07:10:00Z</dcterms:modified>
</cp:coreProperties>
</file>