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C6" w:rsidRPr="00CD3BC3" w:rsidRDefault="004B2CC6" w:rsidP="004B2CC6">
      <w:pPr>
        <w:jc w:val="center"/>
        <w:rPr>
          <w:rFonts w:ascii="华文琥珀" w:eastAsia="华文琥珀"/>
          <w:sz w:val="32"/>
          <w:szCs w:val="32"/>
        </w:rPr>
      </w:pPr>
      <w:bookmarkStart w:id="0" w:name="_GoBack"/>
      <w:bookmarkEnd w:id="0"/>
      <w:r w:rsidRPr="00CD3BC3">
        <w:rPr>
          <w:rFonts w:ascii="华文琥珀" w:eastAsia="华文琥珀" w:hint="eastAsia"/>
          <w:sz w:val="32"/>
          <w:szCs w:val="32"/>
        </w:rPr>
        <w:t>微课题“高考理科数学全国新课标</w:t>
      </w:r>
      <w:r w:rsidRPr="00CD3BC3">
        <w:rPr>
          <w:rFonts w:asciiTheme="majorEastAsia" w:eastAsiaTheme="majorEastAsia" w:hAnsiTheme="majorEastAsia" w:hint="eastAsia"/>
          <w:sz w:val="32"/>
          <w:szCs w:val="32"/>
        </w:rPr>
        <w:t>Ⅰ</w:t>
      </w:r>
      <w:r w:rsidRPr="00CD3BC3">
        <w:rPr>
          <w:rFonts w:ascii="华文琥珀" w:eastAsia="华文琥珀" w:hint="eastAsia"/>
          <w:sz w:val="32"/>
          <w:szCs w:val="32"/>
        </w:rPr>
        <w:t>卷特征分析”</w:t>
      </w:r>
    </w:p>
    <w:p w:rsidR="009E35B2" w:rsidRDefault="004B2CC6" w:rsidP="004B2CC6">
      <w:pPr>
        <w:jc w:val="center"/>
        <w:rPr>
          <w:rFonts w:ascii="华文琥珀" w:eastAsia="华文琥珀"/>
          <w:sz w:val="32"/>
          <w:szCs w:val="32"/>
        </w:rPr>
      </w:pPr>
      <w:r w:rsidRPr="00CD3BC3">
        <w:rPr>
          <w:rFonts w:ascii="华文琥珀" w:eastAsia="华文琥珀" w:hint="eastAsia"/>
          <w:sz w:val="32"/>
          <w:szCs w:val="32"/>
        </w:rPr>
        <w:t>结题报告</w:t>
      </w:r>
    </w:p>
    <w:p w:rsidR="00853E7A" w:rsidRPr="00CD3BC3" w:rsidRDefault="00853E7A" w:rsidP="004B2CC6">
      <w:pPr>
        <w:jc w:val="center"/>
        <w:rPr>
          <w:rFonts w:ascii="华文琥珀" w:eastAsia="华文琥珀"/>
          <w:sz w:val="32"/>
          <w:szCs w:val="32"/>
        </w:rPr>
      </w:pPr>
      <w:r>
        <w:rPr>
          <w:rFonts w:ascii="隶书" w:eastAsia="隶书" w:hint="eastAsia"/>
          <w:b/>
          <w:sz w:val="36"/>
          <w:szCs w:val="36"/>
        </w:rPr>
        <w:t>龚光元</w:t>
      </w:r>
    </w:p>
    <w:p w:rsidR="004B2CC6" w:rsidRPr="0087362C" w:rsidRDefault="0087362C" w:rsidP="004B2CC6">
      <w:pPr>
        <w:rPr>
          <w:rFonts w:ascii="黑体" w:eastAsia="黑体" w:hAnsi="黑体"/>
          <w:sz w:val="24"/>
          <w:szCs w:val="24"/>
        </w:rPr>
      </w:pPr>
      <w:r w:rsidRPr="0087362C">
        <w:rPr>
          <w:rFonts w:ascii="黑体" w:eastAsia="黑体" w:hAnsi="黑体" w:hint="eastAsia"/>
          <w:sz w:val="24"/>
          <w:szCs w:val="24"/>
        </w:rPr>
        <w:t>一、</w:t>
      </w:r>
      <w:r w:rsidR="004B2CC6" w:rsidRPr="0087362C">
        <w:rPr>
          <w:rFonts w:ascii="黑体" w:eastAsia="黑体" w:hAnsi="黑体" w:hint="eastAsia"/>
          <w:sz w:val="24"/>
          <w:szCs w:val="24"/>
        </w:rPr>
        <w:t>问题的提出：</w:t>
      </w:r>
    </w:p>
    <w:p w:rsidR="004B2CC6" w:rsidRDefault="0087362C" w:rsidP="0087362C">
      <w:pPr>
        <w:ind w:firstLineChars="200" w:firstLine="480"/>
        <w:rPr>
          <w:sz w:val="24"/>
          <w:szCs w:val="24"/>
        </w:rPr>
      </w:pPr>
      <w:r w:rsidRPr="001C4DF5">
        <w:rPr>
          <w:rFonts w:hint="eastAsia"/>
          <w:sz w:val="24"/>
          <w:szCs w:val="24"/>
        </w:rPr>
        <w:t>我们湖南省从</w:t>
      </w:r>
      <w:r w:rsidRPr="001C4DF5">
        <w:rPr>
          <w:rFonts w:hint="eastAsia"/>
          <w:sz w:val="24"/>
          <w:szCs w:val="24"/>
        </w:rPr>
        <w:t>2016</w:t>
      </w:r>
      <w:r w:rsidRPr="001C4DF5">
        <w:rPr>
          <w:rFonts w:hint="eastAsia"/>
          <w:sz w:val="24"/>
          <w:szCs w:val="24"/>
        </w:rPr>
        <w:t>年起，由语文、数学、英语的高考单独命题回归到全国新课标Ⅰ卷试题，因此，我们必须要把握全国新课标Ⅰ卷的试题特征，特别是与我省单独命题特征的区别与联系，才能更有效地指导新环境下的高中教学。</w:t>
      </w:r>
    </w:p>
    <w:p w:rsidR="0087362C" w:rsidRDefault="0087362C" w:rsidP="004B2CC6">
      <w:pPr>
        <w:rPr>
          <w:sz w:val="24"/>
          <w:szCs w:val="24"/>
        </w:rPr>
      </w:pPr>
    </w:p>
    <w:p w:rsidR="004B2CC6" w:rsidRDefault="0087362C" w:rsidP="004B2CC6">
      <w:pPr>
        <w:rPr>
          <w:sz w:val="24"/>
          <w:szCs w:val="24"/>
        </w:rPr>
      </w:pPr>
      <w:r w:rsidRPr="0087362C">
        <w:rPr>
          <w:rFonts w:ascii="黑体" w:eastAsia="黑体" w:hAnsi="黑体" w:hint="eastAsia"/>
          <w:sz w:val="24"/>
          <w:szCs w:val="24"/>
        </w:rPr>
        <w:t>二、</w:t>
      </w:r>
      <w:r w:rsidR="004B2CC6" w:rsidRPr="0087362C">
        <w:rPr>
          <w:rFonts w:ascii="黑体" w:eastAsia="黑体" w:hAnsi="黑体" w:hint="eastAsia"/>
          <w:sz w:val="24"/>
          <w:szCs w:val="24"/>
        </w:rPr>
        <w:t>研究问题的过程与方法：</w:t>
      </w:r>
    </w:p>
    <w:p w:rsidR="00B03CFF" w:rsidRDefault="00B03CFF" w:rsidP="00B03CFF">
      <w:pPr>
        <w:snapToGrid w:val="0"/>
        <w:ind w:firstLineChars="177" w:firstLine="425"/>
        <w:contextualSpacing/>
        <w:rPr>
          <w:rFonts w:ascii="黑体" w:eastAsia="黑体"/>
          <w:sz w:val="24"/>
          <w:szCs w:val="24"/>
        </w:rPr>
      </w:pPr>
      <w:r w:rsidRPr="00A9569D">
        <w:rPr>
          <w:rFonts w:ascii="黑体" w:eastAsia="黑体" w:hint="eastAsia"/>
          <w:sz w:val="24"/>
          <w:szCs w:val="24"/>
        </w:rPr>
        <w:t>研究</w:t>
      </w:r>
      <w:r>
        <w:rPr>
          <w:rFonts w:ascii="黑体" w:eastAsia="黑体" w:hint="eastAsia"/>
          <w:sz w:val="24"/>
          <w:szCs w:val="24"/>
        </w:rPr>
        <w:t>问题</w:t>
      </w:r>
      <w:r w:rsidRPr="00A9569D">
        <w:rPr>
          <w:rFonts w:ascii="黑体" w:eastAsia="黑体" w:hint="eastAsia"/>
          <w:sz w:val="24"/>
          <w:szCs w:val="24"/>
        </w:rPr>
        <w:t>的</w:t>
      </w:r>
      <w:r>
        <w:rPr>
          <w:rFonts w:ascii="黑体" w:eastAsia="黑体" w:hint="eastAsia"/>
          <w:sz w:val="24"/>
          <w:szCs w:val="24"/>
        </w:rPr>
        <w:t>过程</w:t>
      </w:r>
      <w:r w:rsidRPr="00A9569D">
        <w:rPr>
          <w:rFonts w:ascii="黑体" w:eastAsia="黑体" w:hint="eastAsia"/>
          <w:sz w:val="24"/>
          <w:szCs w:val="24"/>
        </w:rPr>
        <w:t>：</w:t>
      </w:r>
    </w:p>
    <w:p w:rsidR="00B03CFF" w:rsidRDefault="00B03CFF" w:rsidP="00B03CFF">
      <w:pPr>
        <w:snapToGrid w:val="0"/>
        <w:ind w:firstLineChars="227" w:firstLine="545"/>
        <w:contextualSpacing/>
        <w:rPr>
          <w:rFonts w:ascii="黑体" w:eastAsia="黑体"/>
          <w:sz w:val="24"/>
          <w:szCs w:val="24"/>
        </w:rPr>
      </w:pPr>
      <w:r>
        <w:rPr>
          <w:rFonts w:ascii="黑体" w:eastAsia="黑体" w:hint="eastAsia"/>
          <w:sz w:val="24"/>
          <w:szCs w:val="24"/>
        </w:rPr>
        <w:t>⒈</w:t>
      </w:r>
      <w:r>
        <w:rPr>
          <w:rFonts w:hint="eastAsia"/>
          <w:color w:val="000000"/>
          <w:sz w:val="24"/>
          <w:szCs w:val="24"/>
        </w:rPr>
        <w:t>物色课题研究成员（</w:t>
      </w:r>
      <w:r>
        <w:rPr>
          <w:rFonts w:hint="eastAsia"/>
          <w:color w:val="000000"/>
          <w:sz w:val="24"/>
          <w:szCs w:val="24"/>
        </w:rPr>
        <w:t>2015.3.1-3.5</w:t>
      </w:r>
      <w:r>
        <w:rPr>
          <w:rFonts w:hint="eastAsia"/>
          <w:color w:val="000000"/>
          <w:sz w:val="24"/>
          <w:szCs w:val="24"/>
        </w:rPr>
        <w:t>）</w:t>
      </w:r>
    </w:p>
    <w:p w:rsidR="00B03CFF" w:rsidRDefault="00B03CFF" w:rsidP="00B03CFF">
      <w:pPr>
        <w:snapToGrid w:val="0"/>
        <w:ind w:firstLineChars="227" w:firstLine="545"/>
        <w:contextualSpacing/>
        <w:rPr>
          <w:rFonts w:ascii="黑体" w:eastAsia="黑体"/>
          <w:sz w:val="24"/>
          <w:szCs w:val="24"/>
        </w:rPr>
      </w:pPr>
      <w:r>
        <w:rPr>
          <w:rFonts w:ascii="黑体" w:eastAsia="黑体" w:hint="eastAsia"/>
          <w:sz w:val="24"/>
          <w:szCs w:val="24"/>
        </w:rPr>
        <w:t>⒉</w:t>
      </w:r>
      <w:r>
        <w:rPr>
          <w:rFonts w:hint="eastAsia"/>
          <w:color w:val="000000"/>
          <w:sz w:val="24"/>
          <w:szCs w:val="24"/>
        </w:rPr>
        <w:t>课题研究成员独立研究</w:t>
      </w:r>
      <w:r w:rsidRPr="00A90A39">
        <w:rPr>
          <w:rFonts w:hint="eastAsia"/>
          <w:color w:val="000000"/>
          <w:sz w:val="24"/>
          <w:szCs w:val="24"/>
        </w:rPr>
        <w:t>《普通高等学校招生全国统一考试大纲》理科数学部分</w:t>
      </w:r>
      <w:r>
        <w:rPr>
          <w:rFonts w:hint="eastAsia"/>
          <w:color w:val="000000"/>
          <w:sz w:val="24"/>
          <w:szCs w:val="24"/>
        </w:rPr>
        <w:t>（</w:t>
      </w:r>
      <w:r>
        <w:rPr>
          <w:rFonts w:hint="eastAsia"/>
          <w:color w:val="000000"/>
          <w:sz w:val="24"/>
          <w:szCs w:val="24"/>
        </w:rPr>
        <w:t>2015.</w:t>
      </w:r>
      <w:r w:rsidRPr="00BB3A3C">
        <w:rPr>
          <w:rFonts w:hint="eastAsia"/>
          <w:color w:val="000000"/>
          <w:sz w:val="24"/>
          <w:szCs w:val="24"/>
        </w:rPr>
        <w:t xml:space="preserve"> </w:t>
      </w:r>
      <w:r>
        <w:rPr>
          <w:rFonts w:hint="eastAsia"/>
          <w:color w:val="000000"/>
          <w:sz w:val="24"/>
          <w:szCs w:val="24"/>
        </w:rPr>
        <w:t>3. 6-3.15</w:t>
      </w:r>
      <w:r>
        <w:rPr>
          <w:rFonts w:hint="eastAsia"/>
          <w:color w:val="000000"/>
          <w:sz w:val="24"/>
          <w:szCs w:val="24"/>
        </w:rPr>
        <w:t>）</w:t>
      </w:r>
    </w:p>
    <w:p w:rsidR="00B03CFF" w:rsidRDefault="00B03CFF" w:rsidP="00B03CFF">
      <w:pPr>
        <w:snapToGrid w:val="0"/>
        <w:ind w:firstLineChars="227" w:firstLine="545"/>
        <w:contextualSpacing/>
        <w:rPr>
          <w:rFonts w:ascii="黑体" w:eastAsia="黑体"/>
          <w:sz w:val="24"/>
          <w:szCs w:val="24"/>
        </w:rPr>
      </w:pPr>
      <w:r>
        <w:rPr>
          <w:rFonts w:ascii="黑体" w:eastAsia="黑体" w:hint="eastAsia"/>
          <w:sz w:val="24"/>
          <w:szCs w:val="24"/>
        </w:rPr>
        <w:t>⒊</w:t>
      </w:r>
      <w:r>
        <w:rPr>
          <w:rFonts w:hint="eastAsia"/>
          <w:color w:val="000000"/>
          <w:sz w:val="24"/>
          <w:szCs w:val="24"/>
        </w:rPr>
        <w:t>课题研究成员共同分析考纲并进行分工（</w:t>
      </w:r>
      <w:r>
        <w:rPr>
          <w:rFonts w:hint="eastAsia"/>
          <w:color w:val="000000"/>
          <w:sz w:val="24"/>
          <w:szCs w:val="24"/>
        </w:rPr>
        <w:t>2015.3. 16-18</w:t>
      </w:r>
      <w:r>
        <w:rPr>
          <w:rFonts w:hint="eastAsia"/>
          <w:color w:val="000000"/>
          <w:sz w:val="24"/>
          <w:szCs w:val="24"/>
        </w:rPr>
        <w:t>）</w:t>
      </w:r>
    </w:p>
    <w:p w:rsidR="00B03CFF" w:rsidRDefault="00B03CFF" w:rsidP="00B03CFF">
      <w:pPr>
        <w:snapToGrid w:val="0"/>
        <w:ind w:firstLineChars="227" w:firstLine="545"/>
        <w:contextualSpacing/>
        <w:rPr>
          <w:rFonts w:ascii="黑体" w:eastAsia="黑体"/>
          <w:sz w:val="24"/>
          <w:szCs w:val="24"/>
        </w:rPr>
      </w:pPr>
      <w:r>
        <w:rPr>
          <w:rFonts w:ascii="黑体" w:eastAsia="黑体" w:hint="eastAsia"/>
          <w:sz w:val="24"/>
          <w:szCs w:val="24"/>
        </w:rPr>
        <w:t>⒋</w:t>
      </w:r>
      <w:r>
        <w:rPr>
          <w:rFonts w:hint="eastAsia"/>
          <w:color w:val="000000"/>
          <w:sz w:val="24"/>
          <w:szCs w:val="24"/>
        </w:rPr>
        <w:t>课题研究成员独立分析</w:t>
      </w:r>
      <w:r>
        <w:rPr>
          <w:rFonts w:hint="eastAsia"/>
          <w:color w:val="000000"/>
          <w:sz w:val="24"/>
          <w:szCs w:val="24"/>
        </w:rPr>
        <w:t>2011-2014</w:t>
      </w:r>
      <w:r>
        <w:rPr>
          <w:rFonts w:hint="eastAsia"/>
          <w:color w:val="000000"/>
          <w:sz w:val="24"/>
          <w:szCs w:val="24"/>
        </w:rPr>
        <w:t>年</w:t>
      </w:r>
      <w:r w:rsidRPr="00A90A39">
        <w:rPr>
          <w:rFonts w:hint="eastAsia"/>
          <w:color w:val="000000"/>
          <w:sz w:val="24"/>
          <w:szCs w:val="24"/>
        </w:rPr>
        <w:t>普通等学校招生全国统一考试（全国新课标卷）数学（理科）试题</w:t>
      </w:r>
      <w:r>
        <w:rPr>
          <w:rFonts w:hint="eastAsia"/>
          <w:color w:val="000000"/>
          <w:sz w:val="24"/>
          <w:szCs w:val="24"/>
        </w:rPr>
        <w:t>（</w:t>
      </w:r>
      <w:r>
        <w:rPr>
          <w:rFonts w:hint="eastAsia"/>
          <w:color w:val="000000"/>
          <w:sz w:val="24"/>
          <w:szCs w:val="24"/>
        </w:rPr>
        <w:t>2015.</w:t>
      </w:r>
      <w:r w:rsidRPr="00BB3A3C">
        <w:rPr>
          <w:rFonts w:hint="eastAsia"/>
          <w:color w:val="000000"/>
          <w:sz w:val="24"/>
          <w:szCs w:val="24"/>
        </w:rPr>
        <w:t xml:space="preserve"> </w:t>
      </w:r>
      <w:r>
        <w:rPr>
          <w:rFonts w:hint="eastAsia"/>
          <w:color w:val="000000"/>
          <w:sz w:val="24"/>
          <w:szCs w:val="24"/>
        </w:rPr>
        <w:t>3. 19-3.25</w:t>
      </w:r>
      <w:r>
        <w:rPr>
          <w:rFonts w:hint="eastAsia"/>
          <w:color w:val="000000"/>
          <w:sz w:val="24"/>
          <w:szCs w:val="24"/>
        </w:rPr>
        <w:t>）</w:t>
      </w:r>
    </w:p>
    <w:p w:rsidR="00B03CFF" w:rsidRDefault="00B03CFF" w:rsidP="00B03CFF">
      <w:pPr>
        <w:snapToGrid w:val="0"/>
        <w:ind w:firstLineChars="227" w:firstLine="545"/>
        <w:contextualSpacing/>
        <w:rPr>
          <w:rFonts w:ascii="黑体" w:eastAsia="黑体"/>
          <w:sz w:val="24"/>
          <w:szCs w:val="24"/>
        </w:rPr>
      </w:pPr>
      <w:r>
        <w:rPr>
          <w:rFonts w:ascii="黑体" w:eastAsia="黑体" w:hint="eastAsia"/>
          <w:sz w:val="24"/>
          <w:szCs w:val="24"/>
        </w:rPr>
        <w:t>⒌</w:t>
      </w:r>
      <w:r>
        <w:rPr>
          <w:rFonts w:hint="eastAsia"/>
          <w:color w:val="000000"/>
          <w:sz w:val="24"/>
          <w:szCs w:val="24"/>
        </w:rPr>
        <w:t>课题研究成员共同分析湖南省</w:t>
      </w:r>
      <w:r>
        <w:rPr>
          <w:rFonts w:hint="eastAsia"/>
          <w:sz w:val="24"/>
          <w:szCs w:val="24"/>
        </w:rPr>
        <w:t>单独命题的试题特征与高考数学理科</w:t>
      </w:r>
      <w:proofErr w:type="gramStart"/>
      <w:r>
        <w:rPr>
          <w:rFonts w:hint="eastAsia"/>
          <w:sz w:val="24"/>
          <w:szCs w:val="24"/>
        </w:rPr>
        <w:t>新课标</w:t>
      </w:r>
      <w:r w:rsidRPr="001C4DF5">
        <w:rPr>
          <w:rFonts w:hint="eastAsia"/>
          <w:sz w:val="24"/>
          <w:szCs w:val="24"/>
        </w:rPr>
        <w:t>卷</w:t>
      </w:r>
      <w:r>
        <w:rPr>
          <w:rFonts w:hint="eastAsia"/>
          <w:sz w:val="24"/>
          <w:szCs w:val="24"/>
        </w:rPr>
        <w:t>的</w:t>
      </w:r>
      <w:proofErr w:type="gramEnd"/>
      <w:r>
        <w:rPr>
          <w:rFonts w:hint="eastAsia"/>
          <w:sz w:val="24"/>
          <w:szCs w:val="24"/>
        </w:rPr>
        <w:t>区别与联系</w:t>
      </w:r>
      <w:r>
        <w:rPr>
          <w:rFonts w:hint="eastAsia"/>
          <w:color w:val="000000"/>
          <w:sz w:val="24"/>
          <w:szCs w:val="24"/>
        </w:rPr>
        <w:t>（</w:t>
      </w:r>
      <w:r>
        <w:rPr>
          <w:rFonts w:hint="eastAsia"/>
          <w:color w:val="000000"/>
          <w:sz w:val="24"/>
          <w:szCs w:val="24"/>
        </w:rPr>
        <w:t>2015.3.26-3.30</w:t>
      </w:r>
      <w:r>
        <w:rPr>
          <w:rFonts w:hint="eastAsia"/>
          <w:color w:val="000000"/>
          <w:sz w:val="24"/>
          <w:szCs w:val="24"/>
        </w:rPr>
        <w:t>）</w:t>
      </w:r>
    </w:p>
    <w:p w:rsidR="00B03CFF" w:rsidRDefault="00B03CFF" w:rsidP="00B03CFF">
      <w:pPr>
        <w:snapToGrid w:val="0"/>
        <w:ind w:firstLineChars="227" w:firstLine="545"/>
        <w:contextualSpacing/>
        <w:rPr>
          <w:rFonts w:ascii="黑体" w:eastAsia="黑体"/>
          <w:sz w:val="24"/>
          <w:szCs w:val="24"/>
        </w:rPr>
      </w:pPr>
      <w:r>
        <w:rPr>
          <w:rFonts w:ascii="黑体" w:eastAsia="黑体" w:hint="eastAsia"/>
          <w:sz w:val="24"/>
          <w:szCs w:val="24"/>
        </w:rPr>
        <w:t>⒍</w:t>
      </w:r>
      <w:r>
        <w:rPr>
          <w:rFonts w:hint="eastAsia"/>
          <w:color w:val="000000"/>
          <w:sz w:val="24"/>
          <w:szCs w:val="24"/>
        </w:rPr>
        <w:t>课题研究成员进行分工，对不同模块进行深刻研究（</w:t>
      </w:r>
      <w:r>
        <w:rPr>
          <w:rFonts w:hint="eastAsia"/>
          <w:color w:val="000000"/>
          <w:sz w:val="24"/>
          <w:szCs w:val="24"/>
        </w:rPr>
        <w:t>2015.4</w:t>
      </w:r>
      <w:r>
        <w:rPr>
          <w:rFonts w:hint="eastAsia"/>
          <w:color w:val="000000"/>
          <w:sz w:val="24"/>
          <w:szCs w:val="24"/>
        </w:rPr>
        <w:t>）</w:t>
      </w:r>
    </w:p>
    <w:p w:rsidR="00B03CFF" w:rsidRDefault="00B03CFF" w:rsidP="00B03CFF">
      <w:pPr>
        <w:snapToGrid w:val="0"/>
        <w:ind w:firstLineChars="227" w:firstLine="545"/>
        <w:contextualSpacing/>
        <w:rPr>
          <w:color w:val="000000"/>
          <w:sz w:val="24"/>
          <w:szCs w:val="24"/>
        </w:rPr>
      </w:pPr>
      <w:r>
        <w:rPr>
          <w:rFonts w:ascii="黑体" w:eastAsia="黑体" w:hint="eastAsia"/>
          <w:sz w:val="24"/>
          <w:szCs w:val="24"/>
        </w:rPr>
        <w:t>⒎</w:t>
      </w:r>
      <w:r w:rsidRPr="00A4295B">
        <w:rPr>
          <w:rFonts w:hint="eastAsia"/>
          <w:color w:val="000000"/>
          <w:sz w:val="24"/>
          <w:szCs w:val="24"/>
        </w:rPr>
        <w:t>汇总</w:t>
      </w:r>
      <w:r>
        <w:rPr>
          <w:rFonts w:hint="eastAsia"/>
          <w:color w:val="000000"/>
          <w:sz w:val="24"/>
          <w:szCs w:val="24"/>
        </w:rPr>
        <w:t>研究成果（</w:t>
      </w:r>
      <w:r>
        <w:rPr>
          <w:rFonts w:hint="eastAsia"/>
          <w:color w:val="000000"/>
          <w:sz w:val="24"/>
          <w:szCs w:val="24"/>
        </w:rPr>
        <w:t>2015.5</w:t>
      </w:r>
      <w:r>
        <w:rPr>
          <w:rFonts w:hint="eastAsia"/>
          <w:color w:val="000000"/>
          <w:sz w:val="24"/>
          <w:szCs w:val="24"/>
        </w:rPr>
        <w:t>）</w:t>
      </w:r>
    </w:p>
    <w:p w:rsidR="00B03CFF" w:rsidRPr="00A4295B" w:rsidRDefault="00B03CFF" w:rsidP="00B03CFF">
      <w:pPr>
        <w:snapToGrid w:val="0"/>
        <w:ind w:firstLineChars="227" w:firstLine="545"/>
        <w:contextualSpacing/>
        <w:rPr>
          <w:rFonts w:ascii="黑体" w:eastAsia="黑体"/>
          <w:color w:val="000000"/>
          <w:sz w:val="24"/>
          <w:szCs w:val="24"/>
        </w:rPr>
      </w:pPr>
      <w:r w:rsidRPr="00A4295B">
        <w:rPr>
          <w:rFonts w:ascii="黑体" w:eastAsia="黑体" w:hint="eastAsia"/>
          <w:color w:val="000000"/>
          <w:sz w:val="24"/>
          <w:szCs w:val="24"/>
        </w:rPr>
        <w:t>⒏</w:t>
      </w:r>
      <w:r>
        <w:rPr>
          <w:rFonts w:hint="eastAsia"/>
          <w:color w:val="000000"/>
          <w:sz w:val="24"/>
          <w:szCs w:val="24"/>
        </w:rPr>
        <w:t>推广研究成果，有效指导高</w:t>
      </w:r>
      <w:proofErr w:type="gramStart"/>
      <w:r>
        <w:rPr>
          <w:rFonts w:hint="eastAsia"/>
          <w:color w:val="000000"/>
          <w:sz w:val="24"/>
          <w:szCs w:val="24"/>
        </w:rPr>
        <w:t>三一</w:t>
      </w:r>
      <w:proofErr w:type="gramEnd"/>
      <w:r>
        <w:rPr>
          <w:rFonts w:hint="eastAsia"/>
          <w:color w:val="000000"/>
          <w:sz w:val="24"/>
          <w:szCs w:val="24"/>
        </w:rPr>
        <w:t>轮复习（</w:t>
      </w:r>
      <w:r>
        <w:rPr>
          <w:rFonts w:hint="eastAsia"/>
          <w:color w:val="000000"/>
          <w:sz w:val="24"/>
          <w:szCs w:val="24"/>
        </w:rPr>
        <w:t>2015.6.13-</w:t>
      </w:r>
      <w:r>
        <w:rPr>
          <w:rFonts w:hint="eastAsia"/>
          <w:color w:val="000000"/>
          <w:sz w:val="24"/>
          <w:szCs w:val="24"/>
        </w:rPr>
        <w:t>）</w:t>
      </w:r>
    </w:p>
    <w:p w:rsidR="00B03CFF" w:rsidRDefault="00B03CFF" w:rsidP="00B03CFF">
      <w:pPr>
        <w:snapToGrid w:val="0"/>
        <w:ind w:firstLineChars="177" w:firstLine="425"/>
        <w:contextualSpacing/>
        <w:rPr>
          <w:color w:val="000000"/>
          <w:sz w:val="24"/>
          <w:szCs w:val="24"/>
        </w:rPr>
      </w:pPr>
      <w:r w:rsidRPr="00A9569D">
        <w:rPr>
          <w:rFonts w:ascii="黑体" w:eastAsia="黑体" w:hint="eastAsia"/>
          <w:sz w:val="24"/>
          <w:szCs w:val="24"/>
        </w:rPr>
        <w:t>研究</w:t>
      </w:r>
      <w:r>
        <w:rPr>
          <w:rFonts w:ascii="黑体" w:eastAsia="黑体" w:hint="eastAsia"/>
          <w:sz w:val="24"/>
          <w:szCs w:val="24"/>
        </w:rPr>
        <w:t>问题的方法</w:t>
      </w:r>
      <w:r w:rsidRPr="00A9569D">
        <w:rPr>
          <w:rFonts w:ascii="黑体" w:eastAsia="黑体" w:hint="eastAsia"/>
          <w:sz w:val="24"/>
          <w:szCs w:val="24"/>
        </w:rPr>
        <w:t>：</w:t>
      </w:r>
      <w:r w:rsidRPr="00006CC1">
        <w:rPr>
          <w:rFonts w:hint="eastAsia"/>
          <w:color w:val="000000"/>
          <w:sz w:val="24"/>
          <w:szCs w:val="24"/>
        </w:rPr>
        <w:t>比较研究法</w:t>
      </w:r>
      <w:r>
        <w:rPr>
          <w:rFonts w:hint="eastAsia"/>
          <w:color w:val="000000"/>
          <w:sz w:val="24"/>
          <w:szCs w:val="24"/>
        </w:rPr>
        <w:t>、资料收集法、个案研究法与文献法等。</w:t>
      </w:r>
    </w:p>
    <w:p w:rsidR="004B2CC6" w:rsidRPr="00B03CFF" w:rsidRDefault="004B2CC6" w:rsidP="004B2CC6">
      <w:pPr>
        <w:rPr>
          <w:sz w:val="24"/>
          <w:szCs w:val="24"/>
        </w:rPr>
      </w:pPr>
    </w:p>
    <w:p w:rsidR="004B2CC6" w:rsidRDefault="0087362C" w:rsidP="004B2CC6">
      <w:pPr>
        <w:rPr>
          <w:sz w:val="24"/>
          <w:szCs w:val="24"/>
        </w:rPr>
      </w:pPr>
      <w:r w:rsidRPr="0087362C">
        <w:rPr>
          <w:rFonts w:ascii="黑体" w:eastAsia="黑体" w:hAnsi="黑体" w:hint="eastAsia"/>
          <w:sz w:val="24"/>
          <w:szCs w:val="24"/>
        </w:rPr>
        <w:t>三、</w:t>
      </w:r>
      <w:r w:rsidR="004B2CC6" w:rsidRPr="0087362C">
        <w:rPr>
          <w:rFonts w:ascii="黑体" w:eastAsia="黑体" w:hAnsi="黑体" w:hint="eastAsia"/>
          <w:sz w:val="24"/>
          <w:szCs w:val="24"/>
        </w:rPr>
        <w:t>研究的结论及成果：</w:t>
      </w:r>
    </w:p>
    <w:p w:rsidR="00C74C6E" w:rsidRPr="006D5B14" w:rsidRDefault="00C74C6E" w:rsidP="00C74C6E">
      <w:pPr>
        <w:snapToGrid w:val="0"/>
        <w:ind w:firstLineChars="200" w:firstLine="480"/>
        <w:contextualSpacing/>
        <w:rPr>
          <w:rFonts w:ascii="华文中宋" w:eastAsia="华文中宋" w:hAnsi="华文中宋"/>
          <w:sz w:val="24"/>
          <w:szCs w:val="24"/>
        </w:rPr>
      </w:pPr>
      <w:r>
        <w:rPr>
          <w:rFonts w:ascii="华文中宋" w:eastAsia="华文中宋" w:hAnsi="华文中宋" w:hint="eastAsia"/>
          <w:sz w:val="24"/>
          <w:szCs w:val="24"/>
        </w:rPr>
        <w:t>㈠、全国新课标Ⅰ</w:t>
      </w:r>
      <w:proofErr w:type="gramStart"/>
      <w:r>
        <w:rPr>
          <w:rFonts w:ascii="华文中宋" w:eastAsia="华文中宋" w:hAnsi="华文中宋" w:hint="eastAsia"/>
          <w:sz w:val="24"/>
          <w:szCs w:val="24"/>
        </w:rPr>
        <w:t>卷特征</w:t>
      </w:r>
      <w:proofErr w:type="gramEnd"/>
      <w:r>
        <w:rPr>
          <w:rFonts w:ascii="华文中宋" w:eastAsia="华文中宋" w:hAnsi="华文中宋" w:hint="eastAsia"/>
          <w:sz w:val="24"/>
          <w:szCs w:val="24"/>
        </w:rPr>
        <w:t>简析</w:t>
      </w:r>
      <w:r w:rsidRPr="006D5B14">
        <w:rPr>
          <w:rFonts w:ascii="华文中宋" w:eastAsia="华文中宋" w:hAnsi="华文中宋" w:hint="eastAsia"/>
          <w:sz w:val="24"/>
          <w:szCs w:val="24"/>
        </w:rPr>
        <w:t>：</w:t>
      </w:r>
    </w:p>
    <w:p w:rsidR="00C74C6E" w:rsidRDefault="00C74C6E" w:rsidP="00C74C6E">
      <w:pPr>
        <w:tabs>
          <w:tab w:val="left" w:pos="720"/>
        </w:tabs>
        <w:snapToGrid w:val="0"/>
        <w:ind w:firstLineChars="200" w:firstLine="480"/>
        <w:contextualSpacing/>
        <w:rPr>
          <w:rFonts w:ascii="宋体" w:hAnsi="宋体"/>
          <w:sz w:val="24"/>
          <w:szCs w:val="24"/>
        </w:rPr>
      </w:pPr>
      <w:r>
        <w:rPr>
          <w:rFonts w:ascii="宋体" w:hAnsi="宋体" w:hint="eastAsia"/>
          <w:sz w:val="24"/>
          <w:szCs w:val="24"/>
        </w:rPr>
        <w:t>不管高考试题是湖南省自主命题还是全国命题，对于学生而言，都是他们的第一次高考。高三复习的方向是由教师把控的，学生对高考的认识及对重点知识与方法的把握主要来源于老师的分析与引导，因此，最需要转换思维的是我们高三的老师。我们老师已对湖南省的高考命题特征进行过认真地研究，并将研究成果应用到了以前的教学活动中。面对新的高考试卷，我们亦要精心研究，以便更好地指导我们的复习教学。</w:t>
      </w:r>
    </w:p>
    <w:p w:rsidR="00C74C6E" w:rsidRPr="00CF13C4" w:rsidRDefault="00C74C6E" w:rsidP="00C74C6E">
      <w:pPr>
        <w:snapToGrid w:val="0"/>
        <w:ind w:firstLineChars="202" w:firstLine="485"/>
        <w:contextualSpacing/>
        <w:rPr>
          <w:rFonts w:ascii="宋体" w:hAnsi="宋体"/>
          <w:sz w:val="24"/>
          <w:szCs w:val="24"/>
        </w:rPr>
      </w:pPr>
      <w:r w:rsidRPr="00FF2E62">
        <w:rPr>
          <w:rFonts w:ascii="宋体" w:hAnsi="宋体" w:hint="eastAsia"/>
          <w:sz w:val="24"/>
          <w:szCs w:val="24"/>
        </w:rPr>
        <w:t>全国</w:t>
      </w:r>
      <w:r>
        <w:rPr>
          <w:rFonts w:ascii="宋体" w:hAnsi="宋体" w:hint="eastAsia"/>
          <w:sz w:val="24"/>
          <w:szCs w:val="24"/>
        </w:rPr>
        <w:t>新课标Ⅰ卷</w:t>
      </w:r>
      <w:r w:rsidRPr="00CF13C4">
        <w:rPr>
          <w:rFonts w:ascii="宋体" w:hAnsi="宋体" w:hint="eastAsia"/>
          <w:sz w:val="24"/>
          <w:szCs w:val="24"/>
        </w:rPr>
        <w:t>整套试卷没有偏题、怪题，难度适中，“大题不难，小题不易；</w:t>
      </w:r>
      <w:r>
        <w:rPr>
          <w:rFonts w:ascii="宋体" w:hAnsi="宋体" w:hint="eastAsia"/>
          <w:sz w:val="24"/>
          <w:szCs w:val="24"/>
        </w:rPr>
        <w:t>通性通法，</w:t>
      </w:r>
      <w:r w:rsidRPr="00CF13C4">
        <w:rPr>
          <w:rFonts w:ascii="宋体" w:hAnsi="宋体" w:hint="eastAsia"/>
          <w:sz w:val="24"/>
          <w:szCs w:val="24"/>
        </w:rPr>
        <w:t>热点凸显”是其明显的特征。</w:t>
      </w:r>
    </w:p>
    <w:p w:rsidR="00C74C6E" w:rsidRPr="00CF13C4" w:rsidRDefault="00C74C6E" w:rsidP="00C74C6E">
      <w:pPr>
        <w:snapToGrid w:val="0"/>
        <w:ind w:firstLineChars="202" w:firstLine="485"/>
        <w:contextualSpacing/>
        <w:rPr>
          <w:rFonts w:ascii="宋体" w:hAnsi="宋体"/>
          <w:sz w:val="24"/>
          <w:szCs w:val="24"/>
        </w:rPr>
      </w:pPr>
      <w:r w:rsidRPr="00CF13C4">
        <w:rPr>
          <w:rFonts w:ascii="宋体" w:hAnsi="宋体" w:hint="eastAsia"/>
          <w:sz w:val="24"/>
          <w:szCs w:val="24"/>
        </w:rPr>
        <w:t>全国</w:t>
      </w:r>
      <w:proofErr w:type="gramStart"/>
      <w:r>
        <w:rPr>
          <w:rFonts w:ascii="宋体" w:hAnsi="宋体" w:hint="eastAsia"/>
          <w:sz w:val="24"/>
          <w:szCs w:val="24"/>
        </w:rPr>
        <w:t>新课标</w:t>
      </w:r>
      <w:r w:rsidRPr="00CF13C4">
        <w:rPr>
          <w:rFonts w:ascii="宋体" w:hAnsi="宋体" w:hint="eastAsia"/>
          <w:sz w:val="24"/>
          <w:szCs w:val="24"/>
        </w:rPr>
        <w:t>卷的</w:t>
      </w:r>
      <w:proofErr w:type="gramEnd"/>
      <w:r w:rsidRPr="00CF13C4">
        <w:rPr>
          <w:rFonts w:ascii="宋体" w:hAnsi="宋体" w:hint="eastAsia"/>
          <w:sz w:val="24"/>
          <w:szCs w:val="24"/>
        </w:rPr>
        <w:t>解答题中，考查的三角、数列、概率与统计、立体几何以及选做题，难度都不大。作为压轴题的解析几何与函数与导数大题，有一定难度，</w:t>
      </w:r>
      <w:r>
        <w:rPr>
          <w:rFonts w:ascii="宋体" w:hAnsi="宋体" w:hint="eastAsia"/>
          <w:sz w:val="24"/>
          <w:szCs w:val="24"/>
        </w:rPr>
        <w:t>但</w:t>
      </w:r>
      <w:r w:rsidRPr="00CF13C4">
        <w:rPr>
          <w:rFonts w:ascii="宋体" w:hAnsi="宋体" w:hint="eastAsia"/>
          <w:sz w:val="24"/>
          <w:szCs w:val="24"/>
        </w:rPr>
        <w:t>大都</w:t>
      </w:r>
      <w:proofErr w:type="gramStart"/>
      <w:r w:rsidRPr="00CF13C4">
        <w:rPr>
          <w:rFonts w:ascii="宋体" w:hAnsi="宋体" w:hint="eastAsia"/>
          <w:sz w:val="24"/>
          <w:szCs w:val="24"/>
        </w:rPr>
        <w:t>很</w:t>
      </w:r>
      <w:proofErr w:type="gramEnd"/>
      <w:r w:rsidRPr="00CF13C4">
        <w:rPr>
          <w:rFonts w:ascii="宋体" w:hAnsi="宋体" w:hint="eastAsia"/>
          <w:sz w:val="24"/>
          <w:szCs w:val="24"/>
        </w:rPr>
        <w:t>常规。全国</w:t>
      </w:r>
      <w:proofErr w:type="gramStart"/>
      <w:r>
        <w:rPr>
          <w:rFonts w:ascii="宋体" w:hAnsi="宋体" w:hint="eastAsia"/>
          <w:sz w:val="24"/>
          <w:szCs w:val="24"/>
        </w:rPr>
        <w:t>新课标</w:t>
      </w:r>
      <w:r w:rsidRPr="00CF13C4">
        <w:rPr>
          <w:rFonts w:ascii="宋体" w:hAnsi="宋体" w:hint="eastAsia"/>
          <w:sz w:val="24"/>
          <w:szCs w:val="24"/>
        </w:rPr>
        <w:t>卷的</w:t>
      </w:r>
      <w:proofErr w:type="gramEnd"/>
      <w:r>
        <w:rPr>
          <w:rFonts w:ascii="宋体" w:hAnsi="宋体" w:hint="eastAsia"/>
          <w:sz w:val="24"/>
          <w:szCs w:val="24"/>
        </w:rPr>
        <w:t>选择题、填空题</w:t>
      </w:r>
      <w:r w:rsidRPr="00CF13C4">
        <w:rPr>
          <w:rFonts w:ascii="宋体" w:hAnsi="宋体" w:hint="eastAsia"/>
          <w:sz w:val="24"/>
          <w:szCs w:val="24"/>
        </w:rPr>
        <w:t>的设置，</w:t>
      </w:r>
      <w:r>
        <w:rPr>
          <w:rFonts w:ascii="宋体" w:hAnsi="宋体" w:hint="eastAsia"/>
          <w:sz w:val="24"/>
          <w:szCs w:val="24"/>
        </w:rPr>
        <w:t>屡有创新，亦</w:t>
      </w:r>
      <w:r w:rsidRPr="00CF13C4">
        <w:rPr>
          <w:rFonts w:ascii="宋体" w:hAnsi="宋体" w:hint="eastAsia"/>
          <w:sz w:val="24"/>
          <w:szCs w:val="24"/>
        </w:rPr>
        <w:t>注重对教材知识的深度挖掘。</w:t>
      </w:r>
      <w:r w:rsidRPr="00F86F4C">
        <w:rPr>
          <w:rFonts w:ascii="宋体" w:hAnsi="宋体" w:hint="eastAsia"/>
          <w:sz w:val="24"/>
          <w:szCs w:val="24"/>
        </w:rPr>
        <w:t>复数、程序框图、三视图、向量的运算、圆锥曲线的简单几何性质、函数的</w:t>
      </w:r>
      <w:proofErr w:type="gramStart"/>
      <w:r w:rsidRPr="00F86F4C">
        <w:rPr>
          <w:rFonts w:ascii="宋体" w:hAnsi="宋体" w:hint="eastAsia"/>
          <w:sz w:val="24"/>
          <w:szCs w:val="24"/>
        </w:rPr>
        <w:t>图象</w:t>
      </w:r>
      <w:proofErr w:type="gramEnd"/>
      <w:r w:rsidRPr="00F86F4C">
        <w:rPr>
          <w:rFonts w:ascii="宋体" w:hAnsi="宋体" w:hint="eastAsia"/>
          <w:sz w:val="24"/>
          <w:szCs w:val="24"/>
        </w:rPr>
        <w:t>与性质、排列组合或二项式定理是必考内容；线性规划、</w:t>
      </w:r>
      <w:proofErr w:type="gramStart"/>
      <w:r w:rsidRPr="00F86F4C">
        <w:rPr>
          <w:rFonts w:ascii="宋体" w:hAnsi="宋体" w:hint="eastAsia"/>
          <w:sz w:val="24"/>
          <w:szCs w:val="24"/>
        </w:rPr>
        <w:t>古典概型或</w:t>
      </w:r>
      <w:proofErr w:type="gramEnd"/>
      <w:r w:rsidRPr="00F86F4C">
        <w:rPr>
          <w:rFonts w:ascii="宋体" w:hAnsi="宋体" w:hint="eastAsia"/>
          <w:sz w:val="24"/>
          <w:szCs w:val="24"/>
        </w:rPr>
        <w:t>独立事件求概率、</w:t>
      </w:r>
      <w:proofErr w:type="gramStart"/>
      <w:r w:rsidRPr="00F86F4C">
        <w:rPr>
          <w:rFonts w:ascii="宋体" w:hAnsi="宋体" w:hint="eastAsia"/>
          <w:sz w:val="24"/>
          <w:szCs w:val="24"/>
        </w:rPr>
        <w:t>三角求角或</w:t>
      </w:r>
      <w:proofErr w:type="gramEnd"/>
      <w:r w:rsidRPr="00F86F4C">
        <w:rPr>
          <w:rFonts w:ascii="宋体" w:hAnsi="宋体" w:hint="eastAsia"/>
          <w:sz w:val="24"/>
          <w:szCs w:val="24"/>
        </w:rPr>
        <w:t>求值、等差等比数列的应用</w:t>
      </w:r>
      <w:r>
        <w:rPr>
          <w:rFonts w:ascii="宋体" w:hAnsi="宋体" w:hint="eastAsia"/>
          <w:sz w:val="24"/>
          <w:szCs w:val="24"/>
        </w:rPr>
        <w:t>等</w:t>
      </w:r>
      <w:r w:rsidRPr="00F86F4C">
        <w:rPr>
          <w:rFonts w:ascii="宋体" w:hAnsi="宋体" w:hint="eastAsia"/>
          <w:sz w:val="24"/>
          <w:szCs w:val="24"/>
        </w:rPr>
        <w:t>多次出现</w:t>
      </w:r>
      <w:r>
        <w:rPr>
          <w:rFonts w:ascii="宋体" w:hAnsi="宋体" w:hint="eastAsia"/>
          <w:sz w:val="24"/>
          <w:szCs w:val="24"/>
        </w:rPr>
        <w:t>，重点知识重点考查。其中，</w:t>
      </w:r>
      <w:r w:rsidRPr="00CF13C4">
        <w:rPr>
          <w:rFonts w:ascii="宋体" w:hAnsi="宋体" w:hint="eastAsia"/>
          <w:sz w:val="24"/>
          <w:szCs w:val="24"/>
        </w:rPr>
        <w:t>对函数综合性质的考查，</w:t>
      </w:r>
      <w:r>
        <w:rPr>
          <w:rFonts w:ascii="宋体" w:hAnsi="宋体" w:hint="eastAsia"/>
          <w:sz w:val="24"/>
          <w:szCs w:val="24"/>
        </w:rPr>
        <w:t>具有</w:t>
      </w:r>
      <w:r w:rsidRPr="00CF13C4">
        <w:rPr>
          <w:rFonts w:ascii="宋体" w:hAnsi="宋体" w:hint="eastAsia"/>
          <w:sz w:val="24"/>
          <w:szCs w:val="24"/>
        </w:rPr>
        <w:t>一定的难度。2012年高考卷中的第12</w:t>
      </w:r>
      <w:r w:rsidRPr="00CF13C4">
        <w:rPr>
          <w:rFonts w:ascii="宋体" w:hAnsi="宋体" w:hint="eastAsia"/>
          <w:sz w:val="24"/>
          <w:szCs w:val="24"/>
        </w:rPr>
        <w:lastRenderedPageBreak/>
        <w:t>题，涉及到复合函数的反函数及其性质，考查了学生的探究能力；2014年高考卷中的第11题，考查函数的零点，亦需要学生的综合分析能力；2015年高考卷中的第12题，涉及到函数与不等式的综合应用，考查了学生的分析探究能力。</w:t>
      </w:r>
    </w:p>
    <w:p w:rsidR="00C74C6E" w:rsidRDefault="00C74C6E" w:rsidP="00C74C6E">
      <w:pPr>
        <w:snapToGrid w:val="0"/>
        <w:ind w:firstLineChars="202" w:firstLine="485"/>
        <w:contextualSpacing/>
        <w:rPr>
          <w:rFonts w:ascii="宋体" w:hAnsi="宋体"/>
          <w:sz w:val="24"/>
          <w:szCs w:val="24"/>
        </w:rPr>
      </w:pPr>
      <w:r w:rsidRPr="00FF2E62">
        <w:rPr>
          <w:rFonts w:ascii="宋体" w:hAnsi="宋体" w:hint="eastAsia"/>
          <w:sz w:val="24"/>
          <w:szCs w:val="24"/>
        </w:rPr>
        <w:t>全国</w:t>
      </w:r>
      <w:r>
        <w:rPr>
          <w:rFonts w:ascii="宋体" w:hAnsi="宋体" w:hint="eastAsia"/>
          <w:sz w:val="24"/>
          <w:szCs w:val="24"/>
        </w:rPr>
        <w:t>新课</w:t>
      </w:r>
      <w:proofErr w:type="gramStart"/>
      <w:r>
        <w:rPr>
          <w:rFonts w:ascii="宋体" w:hAnsi="宋体" w:hint="eastAsia"/>
          <w:sz w:val="24"/>
          <w:szCs w:val="24"/>
        </w:rPr>
        <w:t>标卷</w:t>
      </w:r>
      <w:r w:rsidRPr="00FF2E62">
        <w:rPr>
          <w:rFonts w:ascii="宋体" w:hAnsi="宋体" w:hint="eastAsia"/>
          <w:sz w:val="24"/>
          <w:szCs w:val="24"/>
        </w:rPr>
        <w:t>具有</w:t>
      </w:r>
      <w:proofErr w:type="gramEnd"/>
      <w:r w:rsidRPr="00FF2E62">
        <w:rPr>
          <w:rFonts w:ascii="宋体" w:hAnsi="宋体" w:hint="eastAsia"/>
          <w:sz w:val="24"/>
          <w:szCs w:val="24"/>
        </w:rPr>
        <w:t>一定的延续性，不回避重点知识、主要数学思想方法</w:t>
      </w:r>
      <w:r>
        <w:rPr>
          <w:rFonts w:ascii="宋体" w:hAnsi="宋体" w:hint="eastAsia"/>
          <w:sz w:val="24"/>
          <w:szCs w:val="24"/>
        </w:rPr>
        <w:t>年</w:t>
      </w:r>
      <w:r w:rsidRPr="00FF2E62">
        <w:rPr>
          <w:rFonts w:ascii="宋体" w:hAnsi="宋体" w:hint="eastAsia"/>
          <w:sz w:val="24"/>
          <w:szCs w:val="24"/>
        </w:rPr>
        <w:t>年突出考查。如函数性质、三角函数</w:t>
      </w:r>
      <w:proofErr w:type="gramStart"/>
      <w:r w:rsidRPr="00FF2E62">
        <w:rPr>
          <w:rFonts w:ascii="宋体" w:hAnsi="宋体" w:hint="eastAsia"/>
          <w:sz w:val="24"/>
          <w:szCs w:val="24"/>
        </w:rPr>
        <w:t>图象</w:t>
      </w:r>
      <w:proofErr w:type="gramEnd"/>
      <w:r w:rsidRPr="00FF2E62">
        <w:rPr>
          <w:rFonts w:ascii="宋体" w:hAnsi="宋体" w:hint="eastAsia"/>
          <w:sz w:val="24"/>
          <w:szCs w:val="24"/>
        </w:rPr>
        <w:t>与性质、三视图等近20个重点知识点和数形结合、转化思想、分类讨论等重要思想方法每年都考查</w:t>
      </w:r>
      <w:r>
        <w:rPr>
          <w:rFonts w:ascii="宋体" w:hAnsi="宋体" w:hint="eastAsia"/>
          <w:sz w:val="24"/>
          <w:szCs w:val="24"/>
        </w:rPr>
        <w:t>，</w:t>
      </w:r>
      <w:r w:rsidRPr="00FF2E62">
        <w:rPr>
          <w:rFonts w:ascii="宋体" w:hAnsi="宋体" w:hint="eastAsia"/>
          <w:sz w:val="24"/>
          <w:szCs w:val="24"/>
        </w:rPr>
        <w:t>甚至同一卷中重复考查。</w:t>
      </w:r>
    </w:p>
    <w:p w:rsidR="00C74C6E" w:rsidRDefault="00C74C6E" w:rsidP="00C74C6E">
      <w:pPr>
        <w:tabs>
          <w:tab w:val="left" w:pos="720"/>
        </w:tabs>
        <w:snapToGrid w:val="0"/>
        <w:ind w:firstLine="480"/>
        <w:contextualSpacing/>
        <w:rPr>
          <w:rFonts w:ascii="黑体" w:eastAsia="黑体"/>
          <w:sz w:val="24"/>
          <w:szCs w:val="24"/>
        </w:rPr>
      </w:pPr>
      <w:r>
        <w:rPr>
          <w:rFonts w:ascii="华文中宋" w:eastAsia="华文中宋" w:hAnsi="华文中宋" w:hint="eastAsia"/>
          <w:sz w:val="24"/>
          <w:szCs w:val="24"/>
        </w:rPr>
        <w:t>㈡、全国新课标Ⅰ卷与湖南卷的差异</w:t>
      </w:r>
      <w:r w:rsidRPr="006D5B14">
        <w:rPr>
          <w:rFonts w:ascii="华文中宋" w:eastAsia="华文中宋" w:hAnsi="华文中宋" w:hint="eastAsia"/>
          <w:sz w:val="24"/>
          <w:szCs w:val="24"/>
        </w:rPr>
        <w:t>：</w:t>
      </w:r>
    </w:p>
    <w:p w:rsidR="00C74C6E" w:rsidRDefault="00C74C6E" w:rsidP="00C74C6E">
      <w:pPr>
        <w:pStyle w:val="a5"/>
        <w:spacing w:before="0" w:beforeAutospacing="0" w:after="0" w:afterAutospacing="0"/>
        <w:textAlignment w:val="baseline"/>
      </w:pPr>
      <w:r>
        <w:rPr>
          <w:rFonts w:hint="eastAsia"/>
        </w:rPr>
        <w:t>先</w:t>
      </w:r>
      <w:r w:rsidRPr="00CF13C4">
        <w:rPr>
          <w:rFonts w:hint="eastAsia"/>
        </w:rPr>
        <w:t>行的湖南高考理科数学试题的难易度分布为：在选择题与填空题中，一般是最后一道难度较大，其它试题难度较小；在6道解答题中，前三题（三角函数、概率与统计、立体几何）难度一般，后三题（数列、解析几何、函数与导数）第1问好入手，但第2问难度一般都较大。</w:t>
      </w:r>
      <w:r w:rsidRPr="0088166B">
        <w:rPr>
          <w:rFonts w:hint="eastAsia"/>
        </w:rPr>
        <w:t>湖南卷</w:t>
      </w:r>
      <w:r>
        <w:rPr>
          <w:rFonts w:hint="eastAsia"/>
        </w:rPr>
        <w:t>的总体</w:t>
      </w:r>
      <w:r w:rsidRPr="0088166B">
        <w:rPr>
          <w:rFonts w:hint="eastAsia"/>
        </w:rPr>
        <w:t>特征</w:t>
      </w:r>
      <w:r>
        <w:rPr>
          <w:rFonts w:hint="eastAsia"/>
        </w:rPr>
        <w:t>为：</w:t>
      </w:r>
      <w:r w:rsidRPr="0088166B">
        <w:rPr>
          <w:rFonts w:hint="eastAsia"/>
        </w:rPr>
        <w:t>简单题如学考试题；困难题如自主招生考试试题。</w:t>
      </w:r>
    </w:p>
    <w:p w:rsidR="00C74C6E" w:rsidRPr="00CF13C4" w:rsidRDefault="00C74C6E" w:rsidP="00C74C6E">
      <w:pPr>
        <w:snapToGrid w:val="0"/>
        <w:ind w:firstLineChars="200" w:firstLine="480"/>
        <w:contextualSpacing/>
        <w:rPr>
          <w:rFonts w:ascii="宋体" w:hAnsi="宋体"/>
          <w:sz w:val="24"/>
          <w:szCs w:val="24"/>
        </w:rPr>
      </w:pPr>
      <w:r w:rsidRPr="00CF13C4">
        <w:rPr>
          <w:rFonts w:ascii="宋体" w:hAnsi="宋体" w:hint="eastAsia"/>
          <w:sz w:val="24"/>
          <w:szCs w:val="24"/>
        </w:rPr>
        <w:t>对于数列的考查，在湖南卷中，难度较大，而在全国卷中，难度较小；对于概率统计的考查，湖南卷侧重于考查随机变量的分布列，特别是二项分布、超几何分布等，而</w:t>
      </w:r>
      <w:proofErr w:type="gramStart"/>
      <w:r w:rsidRPr="00CF13C4">
        <w:rPr>
          <w:rFonts w:ascii="宋体" w:hAnsi="宋体" w:hint="eastAsia"/>
          <w:sz w:val="24"/>
          <w:szCs w:val="24"/>
        </w:rPr>
        <w:t>全国卷更侧重</w:t>
      </w:r>
      <w:proofErr w:type="gramEnd"/>
      <w:r w:rsidRPr="00CF13C4">
        <w:rPr>
          <w:rFonts w:ascii="宋体" w:hAnsi="宋体" w:hint="eastAsia"/>
          <w:sz w:val="24"/>
          <w:szCs w:val="24"/>
        </w:rPr>
        <w:t>于对统计、独立性检验与回归分析的考查；对于解析几何的考查，在湖南卷中，多考组合曲线或多种曲线，而在全国卷中，一般考查单一曲线；对于函数与导数的考查，湖南省更侧重于与其他知识板块结合，考查</w:t>
      </w:r>
      <w:proofErr w:type="gramStart"/>
      <w:r w:rsidRPr="00CF13C4">
        <w:rPr>
          <w:rFonts w:ascii="宋体" w:hAnsi="宋体" w:hint="eastAsia"/>
          <w:sz w:val="24"/>
          <w:szCs w:val="24"/>
        </w:rPr>
        <w:t>多变元</w:t>
      </w:r>
      <w:proofErr w:type="gramEnd"/>
      <w:r w:rsidRPr="00CF13C4">
        <w:rPr>
          <w:rFonts w:ascii="宋体" w:hAnsi="宋体" w:hint="eastAsia"/>
          <w:sz w:val="24"/>
          <w:szCs w:val="24"/>
        </w:rPr>
        <w:t>问题，而全国卷纯粹是对函数与导数知识的考查。</w:t>
      </w:r>
    </w:p>
    <w:p w:rsidR="00C74C6E" w:rsidRPr="00CF13C4" w:rsidRDefault="00C74C6E" w:rsidP="00C74C6E">
      <w:pPr>
        <w:snapToGrid w:val="0"/>
        <w:ind w:firstLineChars="200" w:firstLine="480"/>
        <w:contextualSpacing/>
        <w:rPr>
          <w:rFonts w:ascii="宋体" w:hAnsi="宋体"/>
          <w:sz w:val="24"/>
          <w:szCs w:val="24"/>
        </w:rPr>
      </w:pPr>
      <w:r>
        <w:rPr>
          <w:rFonts w:ascii="宋体" w:hAnsi="宋体" w:hint="eastAsia"/>
          <w:sz w:val="24"/>
          <w:szCs w:val="24"/>
        </w:rPr>
        <w:t>总之，湖南省自主命制的试题，压轴题</w:t>
      </w:r>
      <w:r w:rsidRPr="00CF13C4">
        <w:rPr>
          <w:rFonts w:ascii="宋体" w:hAnsi="宋体" w:hint="eastAsia"/>
          <w:sz w:val="24"/>
          <w:szCs w:val="24"/>
        </w:rPr>
        <w:t>很难，</w:t>
      </w:r>
      <w:r>
        <w:rPr>
          <w:rFonts w:ascii="宋体" w:hAnsi="宋体" w:hint="eastAsia"/>
          <w:sz w:val="24"/>
          <w:szCs w:val="24"/>
        </w:rPr>
        <w:t>有些</w:t>
      </w:r>
      <w:proofErr w:type="gramStart"/>
      <w:r>
        <w:rPr>
          <w:rFonts w:ascii="宋体" w:hAnsi="宋体" w:hint="eastAsia"/>
          <w:sz w:val="24"/>
          <w:szCs w:val="24"/>
        </w:rPr>
        <w:t>题甚至</w:t>
      </w:r>
      <w:proofErr w:type="gramEnd"/>
      <w:r>
        <w:rPr>
          <w:rFonts w:ascii="宋体" w:hAnsi="宋体" w:hint="eastAsia"/>
          <w:sz w:val="24"/>
          <w:szCs w:val="24"/>
        </w:rPr>
        <w:t>理解上都还有困难，分值</w:t>
      </w:r>
      <w:r w:rsidRPr="00CF13C4">
        <w:rPr>
          <w:rFonts w:ascii="宋体" w:hAnsi="宋体" w:hint="eastAsia"/>
          <w:sz w:val="24"/>
          <w:szCs w:val="24"/>
        </w:rPr>
        <w:t>约占35分</w:t>
      </w:r>
      <w:r>
        <w:rPr>
          <w:rFonts w:ascii="宋体" w:hAnsi="宋体" w:hint="eastAsia"/>
          <w:sz w:val="24"/>
          <w:szCs w:val="24"/>
        </w:rPr>
        <w:t>，</w:t>
      </w:r>
      <w:r w:rsidRPr="00CF13C4">
        <w:rPr>
          <w:rFonts w:ascii="宋体" w:hAnsi="宋体" w:hint="eastAsia"/>
          <w:sz w:val="24"/>
          <w:szCs w:val="24"/>
        </w:rPr>
        <w:t>其它都较简单。而全国新课标Ⅰ卷，</w:t>
      </w:r>
      <w:r>
        <w:rPr>
          <w:rFonts w:ascii="宋体" w:hAnsi="宋体" w:hint="eastAsia"/>
          <w:sz w:val="24"/>
          <w:szCs w:val="24"/>
        </w:rPr>
        <w:t>试题的坡度不明显，</w:t>
      </w:r>
      <w:proofErr w:type="gramStart"/>
      <w:r>
        <w:rPr>
          <w:rFonts w:ascii="宋体" w:hAnsi="宋体" w:hint="eastAsia"/>
          <w:sz w:val="24"/>
          <w:szCs w:val="24"/>
        </w:rPr>
        <w:t>压轴题亦属于</w:t>
      </w:r>
      <w:proofErr w:type="gramEnd"/>
      <w:r>
        <w:rPr>
          <w:rFonts w:ascii="宋体" w:hAnsi="宋体" w:hint="eastAsia"/>
          <w:sz w:val="24"/>
          <w:szCs w:val="24"/>
        </w:rPr>
        <w:t>常规类型，分值约占20分，但</w:t>
      </w:r>
      <w:r w:rsidRPr="00CF13C4">
        <w:rPr>
          <w:rFonts w:ascii="宋体" w:hAnsi="宋体" w:hint="eastAsia"/>
          <w:sz w:val="24"/>
          <w:szCs w:val="24"/>
        </w:rPr>
        <w:t>学生可能会在选择题与填空题上耗的时间更多。</w:t>
      </w:r>
    </w:p>
    <w:p w:rsidR="00C74C6E" w:rsidRDefault="00C74C6E" w:rsidP="00C74C6E">
      <w:pPr>
        <w:tabs>
          <w:tab w:val="left" w:pos="720"/>
        </w:tabs>
        <w:snapToGrid w:val="0"/>
        <w:ind w:firstLineChars="200" w:firstLine="480"/>
        <w:contextualSpacing/>
        <w:rPr>
          <w:rFonts w:ascii="宋体" w:hAnsi="宋体"/>
          <w:sz w:val="24"/>
          <w:szCs w:val="24"/>
        </w:rPr>
      </w:pPr>
      <w:r w:rsidRPr="00FF2E62">
        <w:rPr>
          <w:rFonts w:ascii="宋体" w:hAnsi="宋体" w:hint="eastAsia"/>
          <w:sz w:val="24"/>
          <w:szCs w:val="24"/>
        </w:rPr>
        <w:t>湖南卷与全国</w:t>
      </w:r>
      <w:r>
        <w:rPr>
          <w:rFonts w:ascii="宋体" w:hAnsi="宋体" w:hint="eastAsia"/>
          <w:sz w:val="24"/>
          <w:szCs w:val="24"/>
        </w:rPr>
        <w:t>新课标Ⅰ卷</w:t>
      </w:r>
      <w:r w:rsidRPr="00FF2E62">
        <w:rPr>
          <w:rFonts w:ascii="宋体" w:hAnsi="宋体" w:hint="eastAsia"/>
          <w:sz w:val="24"/>
          <w:szCs w:val="24"/>
        </w:rPr>
        <w:t>的考查内容、目标、侧重是有差别的，数学备考复习应改变原来湖南卷的思路和框架，向全国</w:t>
      </w:r>
      <w:r>
        <w:rPr>
          <w:rFonts w:ascii="宋体" w:hAnsi="宋体" w:hint="eastAsia"/>
          <w:sz w:val="24"/>
          <w:szCs w:val="24"/>
        </w:rPr>
        <w:t>新课标Ⅰ卷</w:t>
      </w:r>
      <w:r w:rsidRPr="00FF2E62">
        <w:rPr>
          <w:rFonts w:ascii="宋体" w:hAnsi="宋体" w:hint="eastAsia"/>
          <w:sz w:val="24"/>
          <w:szCs w:val="24"/>
        </w:rPr>
        <w:t>的考查内容、目标、侧重点靠拢。</w:t>
      </w:r>
    </w:p>
    <w:p w:rsidR="00C74C6E" w:rsidRDefault="00C74C6E" w:rsidP="00C74C6E">
      <w:pPr>
        <w:widowControl/>
        <w:ind w:firstLineChars="200" w:firstLine="480"/>
        <w:jc w:val="left"/>
        <w:rPr>
          <w:rFonts w:ascii="华文中宋" w:eastAsia="华文中宋" w:hAnsi="华文中宋"/>
          <w:sz w:val="24"/>
          <w:szCs w:val="24"/>
        </w:rPr>
      </w:pPr>
      <w:r>
        <w:rPr>
          <w:rFonts w:ascii="华文中宋" w:eastAsia="华文中宋" w:hAnsi="华文中宋" w:hint="eastAsia"/>
          <w:sz w:val="24"/>
          <w:szCs w:val="24"/>
        </w:rPr>
        <w:t>㈢、高考高频考点考题分析</w:t>
      </w:r>
      <w:r w:rsidRPr="006D5B14">
        <w:rPr>
          <w:rFonts w:ascii="华文中宋" w:eastAsia="华文中宋" w:hAnsi="华文中宋" w:hint="eastAsia"/>
          <w:sz w:val="24"/>
          <w:szCs w:val="24"/>
        </w:rPr>
        <w:t>：</w:t>
      </w:r>
    </w:p>
    <w:p w:rsidR="00C74C6E" w:rsidRDefault="00C74C6E" w:rsidP="00C74C6E">
      <w:pPr>
        <w:widowControl/>
        <w:ind w:firstLineChars="200" w:firstLine="480"/>
        <w:jc w:val="left"/>
        <w:rPr>
          <w:rFonts w:ascii="宋体" w:hAnsi="宋体"/>
          <w:sz w:val="24"/>
          <w:szCs w:val="24"/>
        </w:rPr>
      </w:pPr>
      <w:r w:rsidRPr="00122620">
        <w:rPr>
          <w:rFonts w:ascii="宋体" w:hAnsi="宋体" w:hint="eastAsia"/>
          <w:sz w:val="24"/>
          <w:szCs w:val="24"/>
        </w:rPr>
        <w:t>纵观2011—2015年高考我们发现，全国</w:t>
      </w:r>
      <w:proofErr w:type="gramStart"/>
      <w:r w:rsidRPr="00122620">
        <w:rPr>
          <w:rFonts w:ascii="宋体" w:hAnsi="宋体" w:hint="eastAsia"/>
          <w:sz w:val="24"/>
          <w:szCs w:val="24"/>
        </w:rPr>
        <w:t>新课标卷从</w:t>
      </w:r>
      <w:proofErr w:type="gramEnd"/>
      <w:r w:rsidRPr="00122620">
        <w:rPr>
          <w:rFonts w:ascii="宋体" w:hAnsi="宋体" w:hint="eastAsia"/>
          <w:sz w:val="24"/>
          <w:szCs w:val="24"/>
        </w:rPr>
        <w:t>考试时间（分值），试题题型与题量等都没有发生变化，能力要求及试题难度保持相对稳定.选择题与填空题知识点与命题方向的变化相对较多，而解答题变化相对较少.试卷命题坚持以基础题和中等题为主，重点考查基础知识与基本方法的应用，题目设计紧扣教材，整体坚持重点知识模块重点考查，注重对通性通法的考查，2015年更是融入了古代数学及贴近生活的题材.</w:t>
      </w:r>
    </w:p>
    <w:p w:rsidR="00C74C6E" w:rsidRPr="00850D1E" w:rsidRDefault="00C74C6E" w:rsidP="00C74C6E">
      <w:pPr>
        <w:pStyle w:val="a5"/>
        <w:kinsoku w:val="0"/>
        <w:overflowPunct w:val="0"/>
        <w:spacing w:before="0" w:beforeAutospacing="0" w:after="0" w:afterAutospacing="0"/>
        <w:ind w:firstLine="475"/>
        <w:textAlignment w:val="baseline"/>
        <w:rPr>
          <w:rFonts w:cs="Times New Roman"/>
          <w:kern w:val="2"/>
        </w:rPr>
      </w:pPr>
      <w:r w:rsidRPr="00850D1E">
        <w:rPr>
          <w:rFonts w:cs="Times New Roman" w:hint="eastAsia"/>
          <w:kern w:val="2"/>
        </w:rPr>
        <w:t>近五年高考，集合、复数、程序框图、三视图、平面向量、数列、三角问题、概率与统计、解析几何、函数与导数，还有选修4系列的选做题，几乎每年都有考查.</w:t>
      </w:r>
      <w:r w:rsidRPr="00850D1E">
        <w:rPr>
          <w:rFonts w:cs="Times New Roman"/>
          <w:kern w:val="2"/>
        </w:rPr>
        <w:t xml:space="preserve"> </w:t>
      </w:r>
    </w:p>
    <w:p w:rsidR="00C74C6E" w:rsidRPr="00850D1E" w:rsidRDefault="00C74C6E" w:rsidP="00C74C6E">
      <w:pPr>
        <w:tabs>
          <w:tab w:val="left" w:pos="720"/>
        </w:tabs>
        <w:snapToGrid w:val="0"/>
        <w:ind w:firstLineChars="200" w:firstLine="480"/>
        <w:contextualSpacing/>
        <w:rPr>
          <w:rFonts w:ascii="宋体" w:hAnsi="宋体"/>
          <w:sz w:val="24"/>
          <w:szCs w:val="24"/>
        </w:rPr>
      </w:pPr>
      <w:r w:rsidRPr="00850D1E">
        <w:rPr>
          <w:rFonts w:ascii="宋体" w:hAnsi="宋体" w:hint="eastAsia"/>
          <w:sz w:val="24"/>
          <w:szCs w:val="24"/>
        </w:rPr>
        <w:t>集合问题主要考查集合的运算，有时会融入不等式或方程的解；复数主要考查复数的运算与概念，几乎每年都以分式型的复数为载体考查复数的运算；程序框图一般以中等难度的姿态出现，考查循环结构的题目较多，对读图识图能力有一定的要求；三视图主要考查根据三视图判断几何体、根据几何体判断三视图或根据三视图求几何体的体积、</w:t>
      </w:r>
      <w:proofErr w:type="gramStart"/>
      <w:r w:rsidRPr="00850D1E">
        <w:rPr>
          <w:rFonts w:ascii="宋体" w:hAnsi="宋体" w:hint="eastAsia"/>
          <w:sz w:val="24"/>
          <w:szCs w:val="24"/>
        </w:rPr>
        <w:t>面积或棱长</w:t>
      </w:r>
      <w:proofErr w:type="gramEnd"/>
      <w:r w:rsidRPr="00850D1E">
        <w:rPr>
          <w:rFonts w:ascii="宋体" w:hAnsi="宋体" w:hint="eastAsia"/>
          <w:sz w:val="24"/>
          <w:szCs w:val="24"/>
        </w:rPr>
        <w:t>，难度中等；立体几何的解答题对垂直证明的考查较多；平面向量一般为1道小题，通常会融入平面向量的数量积运算，属于基础题；数列每年必考，通常会融入等差数列或等比数列的通项公式或性质，</w:t>
      </w:r>
      <w:proofErr w:type="gramStart"/>
      <w:r w:rsidRPr="00850D1E">
        <w:rPr>
          <w:rFonts w:ascii="宋体" w:hAnsi="宋体" w:hint="eastAsia"/>
          <w:sz w:val="24"/>
          <w:szCs w:val="24"/>
        </w:rPr>
        <w:t>对裂项相消</w:t>
      </w:r>
      <w:proofErr w:type="gramEnd"/>
      <w:r w:rsidRPr="00850D1E">
        <w:rPr>
          <w:rFonts w:ascii="宋体" w:hAnsi="宋体" w:hint="eastAsia"/>
          <w:sz w:val="24"/>
          <w:szCs w:val="24"/>
        </w:rPr>
        <w:t>求</w:t>
      </w:r>
      <w:r w:rsidRPr="00850D1E">
        <w:rPr>
          <w:rFonts w:ascii="宋体" w:hAnsi="宋体" w:hint="eastAsia"/>
          <w:sz w:val="24"/>
          <w:szCs w:val="24"/>
        </w:rPr>
        <w:lastRenderedPageBreak/>
        <w:t>和与错位相减求和考查频率较高，解答题中的难度通常不高，但在小题中有时难度会稍高，比如2012年作为选择题的压轴题出现；三角问题在解答题中一般考查解三角形，小题中可能考查三角恒等变换或三角函数的</w:t>
      </w:r>
      <w:proofErr w:type="gramStart"/>
      <w:r w:rsidRPr="00850D1E">
        <w:rPr>
          <w:rFonts w:ascii="宋体" w:hAnsi="宋体" w:hint="eastAsia"/>
          <w:sz w:val="24"/>
          <w:szCs w:val="24"/>
        </w:rPr>
        <w:t>图象</w:t>
      </w:r>
      <w:proofErr w:type="gramEnd"/>
      <w:r w:rsidRPr="00850D1E">
        <w:rPr>
          <w:rFonts w:ascii="宋体" w:hAnsi="宋体" w:hint="eastAsia"/>
          <w:sz w:val="24"/>
          <w:szCs w:val="24"/>
        </w:rPr>
        <w:t>与性质或解三角形，总体难度中等；概率与统计通常为一小一大</w:t>
      </w:r>
      <w:r w:rsidRPr="00850D1E">
        <w:rPr>
          <w:rFonts w:ascii="宋体" w:hAnsi="宋体"/>
          <w:sz w:val="24"/>
          <w:szCs w:val="24"/>
        </w:rPr>
        <w:t>2</w:t>
      </w:r>
      <w:r w:rsidRPr="00850D1E">
        <w:rPr>
          <w:rFonts w:ascii="宋体" w:hAnsi="宋体" w:hint="eastAsia"/>
          <w:sz w:val="24"/>
          <w:szCs w:val="24"/>
        </w:rPr>
        <w:t>道题目，并且都会融入实际问题，考查概率与统计的实际应用，其背景都比较容易理解；解析几何在小题中至少有1道，对椭圆或双曲线的离心率考查频率较高，在解答题中通常考查抛物线、椭圆或圆的性质，直线与二次曲线的关系等，综合性强，难度偏大；函数与导数是考查的重点，小题中主要考查基本初等函数、函数的性质等，而解答题中主要考查导数在解决函数问题中的综合应用，小题中有时候也会对导数进行考查；选修4系列的选做题难度和位置基本固定，其中第</w:t>
      </w:r>
      <w:r w:rsidRPr="00850D1E">
        <w:rPr>
          <w:rFonts w:ascii="宋体" w:hAnsi="宋体"/>
          <w:sz w:val="24"/>
          <w:szCs w:val="24"/>
        </w:rPr>
        <w:t>22</w:t>
      </w:r>
      <w:r w:rsidRPr="00850D1E">
        <w:rPr>
          <w:rFonts w:ascii="宋体" w:hAnsi="宋体" w:hint="eastAsia"/>
          <w:sz w:val="24"/>
          <w:szCs w:val="24"/>
        </w:rPr>
        <w:t>题一般都与圆有关，第</w:t>
      </w:r>
      <w:r w:rsidRPr="00850D1E">
        <w:rPr>
          <w:rFonts w:ascii="宋体" w:hAnsi="宋体"/>
          <w:sz w:val="24"/>
          <w:szCs w:val="24"/>
        </w:rPr>
        <w:t>23</w:t>
      </w:r>
      <w:r w:rsidRPr="00850D1E">
        <w:rPr>
          <w:rFonts w:ascii="宋体" w:hAnsi="宋体" w:hint="eastAsia"/>
          <w:sz w:val="24"/>
          <w:szCs w:val="24"/>
        </w:rPr>
        <w:t>题通常与直线、圆或椭圆有关，第</w:t>
      </w:r>
      <w:r w:rsidRPr="00850D1E">
        <w:rPr>
          <w:rFonts w:ascii="宋体" w:hAnsi="宋体"/>
          <w:sz w:val="24"/>
          <w:szCs w:val="24"/>
        </w:rPr>
        <w:t>24</w:t>
      </w:r>
      <w:r w:rsidRPr="00850D1E">
        <w:rPr>
          <w:rFonts w:ascii="宋体" w:hAnsi="宋体" w:hint="eastAsia"/>
          <w:sz w:val="24"/>
          <w:szCs w:val="24"/>
        </w:rPr>
        <w:t>题与绝对值不等式或基本不等式有关</w:t>
      </w:r>
      <w:r w:rsidRPr="00850D1E">
        <w:rPr>
          <w:rFonts w:ascii="宋体" w:hAnsi="宋体"/>
          <w:sz w:val="24"/>
          <w:szCs w:val="24"/>
        </w:rPr>
        <w:t>.</w:t>
      </w:r>
    </w:p>
    <w:p w:rsidR="00C74C6E" w:rsidRDefault="00C74C6E" w:rsidP="00C74C6E">
      <w:pPr>
        <w:tabs>
          <w:tab w:val="left" w:pos="720"/>
        </w:tabs>
        <w:snapToGrid w:val="0"/>
        <w:ind w:firstLineChars="200" w:firstLine="480"/>
        <w:contextualSpacing/>
        <w:rPr>
          <w:sz w:val="24"/>
          <w:szCs w:val="24"/>
        </w:rPr>
      </w:pPr>
      <w:r w:rsidRPr="00FF2E62">
        <w:rPr>
          <w:rFonts w:ascii="宋体" w:hAnsi="宋体" w:hint="eastAsia"/>
          <w:sz w:val="24"/>
          <w:szCs w:val="24"/>
        </w:rPr>
        <w:t>高考数学卷万变不离其宗，复习备考最重要的还是依据《课程标准》、《考试大纲》和《考试说明》，把数学“双基”、思想方法扎实复习、训练到位。</w:t>
      </w:r>
    </w:p>
    <w:p w:rsidR="00C74C6E" w:rsidRDefault="00C74C6E" w:rsidP="00C74C6E">
      <w:pPr>
        <w:tabs>
          <w:tab w:val="left" w:pos="720"/>
        </w:tabs>
        <w:snapToGrid w:val="0"/>
        <w:ind w:firstLineChars="200" w:firstLine="480"/>
        <w:contextualSpacing/>
        <w:rPr>
          <w:rFonts w:ascii="宋体" w:hAnsi="宋体"/>
          <w:sz w:val="24"/>
          <w:szCs w:val="24"/>
        </w:rPr>
      </w:pPr>
      <w:r>
        <w:rPr>
          <w:rFonts w:ascii="宋体" w:hAnsi="宋体" w:hint="eastAsia"/>
          <w:sz w:val="24"/>
          <w:szCs w:val="24"/>
        </w:rPr>
        <w:t>现以2011-2015年全国新课标理科试题为蓝本，对各大知识板块的高考考查情况进行汇总分析，供大家参考：</w:t>
      </w:r>
    </w:p>
    <w:p w:rsidR="00C74C6E" w:rsidRDefault="00C74C6E" w:rsidP="00C74C6E">
      <w:pPr>
        <w:snapToGrid w:val="0"/>
        <w:ind w:firstLineChars="202" w:firstLine="485"/>
        <w:contextualSpacing/>
        <w:rPr>
          <w:rFonts w:ascii="华文琥珀" w:eastAsia="华文琥珀" w:hAnsi="宋体"/>
          <w:sz w:val="24"/>
          <w:szCs w:val="24"/>
        </w:rPr>
      </w:pPr>
      <w:r>
        <w:rPr>
          <w:rFonts w:ascii="华文中宋" w:eastAsia="华文中宋" w:hAnsi="华文中宋" w:hint="eastAsia"/>
          <w:sz w:val="24"/>
          <w:szCs w:val="24"/>
        </w:rPr>
        <w:t>1、</w:t>
      </w:r>
      <w:r>
        <w:rPr>
          <w:rFonts w:ascii="华文琥珀" w:eastAsia="华文琥珀" w:hAnsi="宋体" w:hint="eastAsia"/>
          <w:sz w:val="24"/>
          <w:szCs w:val="24"/>
        </w:rPr>
        <w:t>对</w:t>
      </w:r>
      <w:r w:rsidRPr="00A235A4">
        <w:rPr>
          <w:rFonts w:ascii="华文琥珀" w:eastAsia="华文琥珀" w:hAnsi="宋体" w:hint="eastAsia"/>
          <w:sz w:val="24"/>
          <w:szCs w:val="24"/>
        </w:rPr>
        <w:t>三角函数</w:t>
      </w:r>
      <w:r>
        <w:rPr>
          <w:rFonts w:ascii="华文琥珀" w:eastAsia="华文琥珀" w:hAnsi="宋体" w:hint="eastAsia"/>
          <w:sz w:val="24"/>
          <w:szCs w:val="24"/>
        </w:rPr>
        <w:t>、数列</w:t>
      </w:r>
      <w:r w:rsidRPr="00A235A4">
        <w:rPr>
          <w:rFonts w:ascii="华文琥珀" w:eastAsia="华文琥珀" w:hAnsi="宋体" w:hint="eastAsia"/>
          <w:sz w:val="24"/>
          <w:szCs w:val="24"/>
        </w:rPr>
        <w:t>的考查</w:t>
      </w:r>
      <w:r>
        <w:rPr>
          <w:rFonts w:ascii="华文琥珀" w:eastAsia="华文琥珀" w:hAnsi="宋体" w:hint="eastAsia"/>
          <w:sz w:val="24"/>
          <w:szCs w:val="24"/>
        </w:rPr>
        <w:t>分析</w:t>
      </w:r>
    </w:p>
    <w:p w:rsidR="00C74C6E" w:rsidRPr="00FC2EFB" w:rsidRDefault="00C74C6E" w:rsidP="00C74C6E">
      <w:pPr>
        <w:pStyle w:val="a5"/>
        <w:spacing w:before="0" w:beforeAutospacing="0" w:after="0" w:afterAutospacing="0" w:line="312" w:lineRule="auto"/>
        <w:ind w:firstLineChars="200" w:firstLine="480"/>
        <w:rPr>
          <w:rFonts w:cs="Times New Roman"/>
          <w:kern w:val="2"/>
        </w:rPr>
      </w:pPr>
      <w:r>
        <w:rPr>
          <w:noProof/>
        </w:rPr>
        <w:drawing>
          <wp:anchor distT="0" distB="0" distL="114300" distR="114300" simplePos="0" relativeHeight="251660288" behindDoc="0" locked="0" layoutInCell="1" allowOverlap="1">
            <wp:simplePos x="0" y="0"/>
            <wp:positionH relativeFrom="column">
              <wp:posOffset>2553970</wp:posOffset>
            </wp:positionH>
            <wp:positionV relativeFrom="paragraph">
              <wp:posOffset>288925</wp:posOffset>
            </wp:positionV>
            <wp:extent cx="2819400" cy="1447800"/>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srcRect/>
                    <a:stretch>
                      <a:fillRect/>
                    </a:stretch>
                  </pic:blipFill>
                  <pic:spPr bwMode="auto">
                    <a:xfrm>
                      <a:off x="0" y="0"/>
                      <a:ext cx="2819400" cy="1447800"/>
                    </a:xfrm>
                    <a:prstGeom prst="rect">
                      <a:avLst/>
                    </a:prstGeom>
                    <a:noFill/>
                    <a:ln w="9525">
                      <a:noFill/>
                      <a:miter lim="800000"/>
                      <a:headEnd/>
                      <a:tailEnd/>
                    </a:ln>
                  </pic:spPr>
                </pic:pic>
              </a:graphicData>
            </a:graphic>
          </wp:anchor>
        </w:drawing>
      </w:r>
      <w:r w:rsidRPr="00FC2EFB">
        <w:rPr>
          <w:rFonts w:cs="Times New Roman" w:hint="eastAsia"/>
          <w:kern w:val="2"/>
        </w:rPr>
        <w:t>全国</w:t>
      </w:r>
      <w:r>
        <w:rPr>
          <w:rFonts w:cs="Times New Roman" w:hint="eastAsia"/>
          <w:kern w:val="2"/>
        </w:rPr>
        <w:t>新课标</w:t>
      </w:r>
      <w:r>
        <w:rPr>
          <w:rFonts w:cs="Times New Roman" w:hint="eastAsia"/>
        </w:rPr>
        <w:t>Ⅰ</w:t>
      </w:r>
      <w:proofErr w:type="gramStart"/>
      <w:r w:rsidRPr="00FC2EFB">
        <w:rPr>
          <w:rFonts w:cs="Times New Roman" w:hint="eastAsia"/>
          <w:kern w:val="2"/>
        </w:rPr>
        <w:t>卷对于</w:t>
      </w:r>
      <w:proofErr w:type="gramEnd"/>
      <w:r w:rsidRPr="00FC2EFB">
        <w:rPr>
          <w:rFonts w:cs="Times New Roman" w:hint="eastAsia"/>
          <w:kern w:val="2"/>
        </w:rPr>
        <w:t>三角与数列的考查，遵循的原则是：大题缺失小题补。</w:t>
      </w:r>
      <w:r w:rsidRPr="005E5C0C">
        <w:rPr>
          <w:rFonts w:cs="Times New Roman" w:hint="eastAsia"/>
          <w:kern w:val="2"/>
        </w:rPr>
        <w:t>当数列作为大题时，一般不设置数列小题，同时以三角作为压轴填空题。全国试卷</w:t>
      </w:r>
      <w:proofErr w:type="gramStart"/>
      <w:r w:rsidRPr="005E5C0C">
        <w:rPr>
          <w:rFonts w:cs="Times New Roman" w:hint="eastAsia"/>
          <w:kern w:val="2"/>
        </w:rPr>
        <w:t>对于的</w:t>
      </w:r>
      <w:proofErr w:type="gramEnd"/>
      <w:r w:rsidRPr="005E5C0C">
        <w:rPr>
          <w:rFonts w:cs="Times New Roman" w:hint="eastAsia"/>
          <w:kern w:val="2"/>
        </w:rPr>
        <w:t>三角的考查更注重解三角形，难度高于湖南卷，对于数列的考查难度低于湖南卷</w:t>
      </w:r>
      <w:r>
        <w:rPr>
          <w:rFonts w:cs="Times New Roman" w:hint="eastAsia"/>
          <w:kern w:val="2"/>
        </w:rPr>
        <w:t>.</w:t>
      </w:r>
      <w:r w:rsidRPr="00FC2EFB">
        <w:rPr>
          <w:rFonts w:cs="Times New Roman" w:hint="eastAsia"/>
          <w:kern w:val="2"/>
        </w:rPr>
        <w:t>三角的分值：15-17分；数列的分值：10-12分.</w:t>
      </w:r>
    </w:p>
    <w:p w:rsidR="00C74C6E" w:rsidRDefault="00C74C6E" w:rsidP="00C74C6E">
      <w:pPr>
        <w:snapToGrid w:val="0"/>
        <w:ind w:firstLineChars="202" w:firstLine="485"/>
        <w:contextualSpacing/>
        <w:rPr>
          <w:rFonts w:ascii="宋体" w:hAnsi="宋体"/>
          <w:sz w:val="24"/>
          <w:szCs w:val="24"/>
        </w:rPr>
      </w:pPr>
      <w:r w:rsidRPr="00DE66CC">
        <w:rPr>
          <w:rFonts w:ascii="宋体" w:hAnsi="宋体" w:hint="eastAsia"/>
          <w:sz w:val="24"/>
          <w:szCs w:val="24"/>
        </w:rPr>
        <w:t>近年来高考对三角函数部分的考查多集中在三角函数的</w:t>
      </w:r>
      <w:proofErr w:type="gramStart"/>
      <w:r w:rsidRPr="00DE66CC">
        <w:rPr>
          <w:rFonts w:ascii="宋体" w:hAnsi="宋体" w:hint="eastAsia"/>
          <w:sz w:val="24"/>
          <w:szCs w:val="24"/>
        </w:rPr>
        <w:t>图象</w:t>
      </w:r>
      <w:proofErr w:type="gramEnd"/>
      <w:r w:rsidRPr="00DE66CC">
        <w:rPr>
          <w:rFonts w:ascii="宋体" w:hAnsi="宋体" w:hint="eastAsia"/>
          <w:sz w:val="24"/>
          <w:szCs w:val="24"/>
        </w:rPr>
        <w:t>和性质、简单的三角恒等变换以及利用正弦定理、余弦</w:t>
      </w:r>
      <w:proofErr w:type="gramStart"/>
      <w:r w:rsidRPr="00DE66CC">
        <w:rPr>
          <w:rFonts w:ascii="宋体" w:hAnsi="宋体" w:hint="eastAsia"/>
          <w:sz w:val="24"/>
          <w:szCs w:val="24"/>
        </w:rPr>
        <w:t>定理解斜</w:t>
      </w:r>
      <w:proofErr w:type="gramEnd"/>
      <w:r w:rsidRPr="00DE66CC">
        <w:rPr>
          <w:rFonts w:ascii="宋体" w:hAnsi="宋体" w:hint="eastAsia"/>
          <w:sz w:val="24"/>
          <w:szCs w:val="24"/>
        </w:rPr>
        <w:t>三角形。重视对三角函数基础知识和基本技能的考查。</w:t>
      </w:r>
    </w:p>
    <w:p w:rsidR="00C74C6E" w:rsidRPr="00DE66CC" w:rsidRDefault="00C74C6E" w:rsidP="00C74C6E">
      <w:pPr>
        <w:snapToGrid w:val="0"/>
        <w:ind w:firstLineChars="200" w:firstLine="480"/>
        <w:contextualSpacing/>
        <w:rPr>
          <w:rFonts w:ascii="宋体" w:hAnsi="宋体"/>
          <w:sz w:val="24"/>
          <w:szCs w:val="24"/>
        </w:rPr>
      </w:pPr>
      <w:r>
        <w:rPr>
          <w:rFonts w:ascii="宋体" w:hAnsi="宋体" w:hint="eastAsia"/>
          <w:sz w:val="24"/>
          <w:szCs w:val="24"/>
        </w:rPr>
        <w:t>对</w:t>
      </w:r>
      <w:r w:rsidRPr="00DE66CC">
        <w:rPr>
          <w:rFonts w:ascii="宋体" w:hAnsi="宋体" w:hint="eastAsia"/>
          <w:sz w:val="24"/>
          <w:szCs w:val="24"/>
        </w:rPr>
        <w:t>三角函数</w:t>
      </w:r>
      <w:proofErr w:type="gramStart"/>
      <w:r w:rsidRPr="00DE66CC">
        <w:rPr>
          <w:rFonts w:ascii="宋体" w:hAnsi="宋体" w:hint="eastAsia"/>
          <w:sz w:val="24"/>
          <w:szCs w:val="24"/>
        </w:rPr>
        <w:t>图象</w:t>
      </w:r>
      <w:proofErr w:type="gramEnd"/>
      <w:r w:rsidRPr="00DE66CC">
        <w:rPr>
          <w:rFonts w:ascii="宋体" w:hAnsi="宋体" w:hint="eastAsia"/>
          <w:sz w:val="24"/>
          <w:szCs w:val="24"/>
        </w:rPr>
        <w:t>和性质的考查</w:t>
      </w:r>
      <w:r>
        <w:rPr>
          <w:rFonts w:ascii="宋体" w:hAnsi="宋体" w:hint="eastAsia"/>
          <w:sz w:val="24"/>
          <w:szCs w:val="24"/>
        </w:rPr>
        <w:t>主要以</w:t>
      </w:r>
      <w:r w:rsidRPr="00DE66CC">
        <w:rPr>
          <w:rFonts w:ascii="宋体" w:hAnsi="宋体" w:hint="eastAsia"/>
          <w:sz w:val="24"/>
          <w:szCs w:val="24"/>
        </w:rPr>
        <w:t>客观题</w:t>
      </w:r>
      <w:r>
        <w:rPr>
          <w:rFonts w:ascii="宋体" w:hAnsi="宋体" w:hint="eastAsia"/>
          <w:sz w:val="24"/>
          <w:szCs w:val="24"/>
        </w:rPr>
        <w:t>形式出现</w:t>
      </w:r>
      <w:r w:rsidRPr="00DE66CC">
        <w:rPr>
          <w:rFonts w:ascii="宋体" w:hAnsi="宋体" w:hint="eastAsia"/>
          <w:sz w:val="24"/>
          <w:szCs w:val="24"/>
        </w:rPr>
        <w:t>，难度低，全面考查三角函数的概念、同角关系、诱导公式、三角函数的定义域、值域、单调性、奇偶性、对称性、图象变换等基础知识；同时重视对基本技能、通性通法和数形结合思想方法的考查，预测这也是今后此节内容的考查特点和命题趋势。</w:t>
      </w:r>
    </w:p>
    <w:p w:rsidR="00C74C6E" w:rsidRPr="00DE66CC" w:rsidRDefault="00C74C6E" w:rsidP="00C74C6E">
      <w:pPr>
        <w:snapToGrid w:val="0"/>
        <w:ind w:firstLineChars="200" w:firstLine="480"/>
        <w:contextualSpacing/>
        <w:rPr>
          <w:rFonts w:ascii="宋体" w:hAnsi="宋体"/>
          <w:sz w:val="24"/>
          <w:szCs w:val="24"/>
        </w:rPr>
      </w:pPr>
      <w:r w:rsidRPr="00DE66CC">
        <w:rPr>
          <w:rFonts w:ascii="宋体" w:hAnsi="宋体" w:hint="eastAsia"/>
          <w:sz w:val="24"/>
          <w:szCs w:val="24"/>
        </w:rPr>
        <w:t>高考三角恒等变换的命题模式较为固定，一般是一道选择题</w:t>
      </w:r>
      <w:r>
        <w:rPr>
          <w:rFonts w:ascii="宋体" w:hAnsi="宋体" w:hint="eastAsia"/>
          <w:sz w:val="24"/>
          <w:szCs w:val="24"/>
        </w:rPr>
        <w:t>或</w:t>
      </w:r>
      <w:r w:rsidRPr="00DE66CC">
        <w:rPr>
          <w:rFonts w:ascii="宋体" w:hAnsi="宋体" w:hint="eastAsia"/>
          <w:sz w:val="24"/>
          <w:szCs w:val="24"/>
        </w:rPr>
        <w:t>填空</w:t>
      </w:r>
      <w:r>
        <w:rPr>
          <w:rFonts w:ascii="宋体" w:hAnsi="宋体" w:hint="eastAsia"/>
          <w:sz w:val="24"/>
          <w:szCs w:val="24"/>
        </w:rPr>
        <w:t>题</w:t>
      </w:r>
      <w:r w:rsidRPr="00DE66CC">
        <w:rPr>
          <w:rFonts w:ascii="宋体" w:hAnsi="宋体" w:hint="eastAsia"/>
          <w:sz w:val="24"/>
          <w:szCs w:val="24"/>
        </w:rPr>
        <w:t>，一道解答题，选择、填空题一般为简单题，以考查基本变换为主，解答题一般为中档题，常与三角函数、平面向量等知识点综合命题</w:t>
      </w:r>
      <w:r>
        <w:rPr>
          <w:rFonts w:ascii="宋体" w:hAnsi="宋体" w:hint="eastAsia"/>
          <w:sz w:val="24"/>
          <w:szCs w:val="24"/>
        </w:rPr>
        <w:t>。</w:t>
      </w:r>
    </w:p>
    <w:p w:rsidR="00C74C6E" w:rsidRPr="00DE66CC" w:rsidRDefault="00C74C6E" w:rsidP="00C74C6E">
      <w:pPr>
        <w:snapToGrid w:val="0"/>
        <w:ind w:firstLineChars="200" w:firstLine="480"/>
        <w:contextualSpacing/>
        <w:rPr>
          <w:rFonts w:ascii="宋体" w:hAnsi="宋体"/>
          <w:sz w:val="24"/>
          <w:szCs w:val="24"/>
        </w:rPr>
      </w:pPr>
      <w:r w:rsidRPr="00DE66CC">
        <w:rPr>
          <w:rFonts w:ascii="宋体" w:hAnsi="宋体" w:hint="eastAsia"/>
          <w:sz w:val="24"/>
          <w:szCs w:val="24"/>
        </w:rPr>
        <w:t>解三角形是历年高考命题的“常青树”。高考对</w:t>
      </w:r>
      <w:r>
        <w:rPr>
          <w:rFonts w:ascii="宋体" w:hAnsi="宋体" w:hint="eastAsia"/>
          <w:sz w:val="24"/>
          <w:szCs w:val="24"/>
        </w:rPr>
        <w:t>解三角形</w:t>
      </w:r>
      <w:r w:rsidRPr="00DE66CC">
        <w:rPr>
          <w:rFonts w:ascii="宋体" w:hAnsi="宋体" w:hint="eastAsia"/>
          <w:sz w:val="24"/>
          <w:szCs w:val="24"/>
        </w:rPr>
        <w:t>的考查主要体现在两个方面：</w:t>
      </w:r>
    </w:p>
    <w:p w:rsidR="00C74C6E" w:rsidRPr="00DE66CC" w:rsidRDefault="00C74C6E" w:rsidP="00C74C6E">
      <w:pPr>
        <w:snapToGrid w:val="0"/>
        <w:ind w:firstLineChars="200" w:firstLine="480"/>
        <w:contextualSpacing/>
        <w:rPr>
          <w:rFonts w:ascii="宋体" w:hAnsi="宋体"/>
          <w:sz w:val="24"/>
          <w:szCs w:val="24"/>
        </w:rPr>
      </w:pPr>
      <w:r>
        <w:rPr>
          <w:rFonts w:ascii="宋体" w:hAnsi="宋体" w:hint="eastAsia"/>
          <w:sz w:val="24"/>
          <w:szCs w:val="24"/>
        </w:rPr>
        <w:t>⑴</w:t>
      </w:r>
      <w:r w:rsidRPr="00DE66CC">
        <w:rPr>
          <w:rFonts w:ascii="宋体" w:hAnsi="宋体" w:hint="eastAsia"/>
          <w:sz w:val="24"/>
          <w:szCs w:val="24"/>
        </w:rPr>
        <w:t>考查正、余弦定理在三角形边、角关系问题中的应用，兼顾考查三角恒等变换能力。题型有选择、填空题，也有解答题，其难度</w:t>
      </w:r>
      <w:r>
        <w:rPr>
          <w:rFonts w:ascii="宋体" w:hAnsi="宋体" w:hint="eastAsia"/>
          <w:sz w:val="24"/>
          <w:szCs w:val="24"/>
        </w:rPr>
        <w:t>以中</w:t>
      </w:r>
      <w:r w:rsidRPr="00DE66CC">
        <w:rPr>
          <w:rFonts w:ascii="宋体" w:hAnsi="宋体" w:hint="eastAsia"/>
          <w:sz w:val="24"/>
          <w:szCs w:val="24"/>
        </w:rPr>
        <w:t>、低档为主。</w:t>
      </w:r>
    </w:p>
    <w:p w:rsidR="00C74C6E" w:rsidRPr="00DE66CC" w:rsidRDefault="00C74C6E" w:rsidP="00C74C6E">
      <w:pPr>
        <w:snapToGrid w:val="0"/>
        <w:ind w:firstLineChars="202" w:firstLine="485"/>
        <w:contextualSpacing/>
        <w:rPr>
          <w:rFonts w:ascii="宋体" w:hAnsi="宋体"/>
          <w:sz w:val="24"/>
          <w:szCs w:val="24"/>
        </w:rPr>
      </w:pPr>
      <w:r>
        <w:rPr>
          <w:rFonts w:ascii="宋体" w:hAnsi="宋体" w:hint="eastAsia"/>
          <w:sz w:val="24"/>
          <w:szCs w:val="24"/>
        </w:rPr>
        <w:t>⑵</w:t>
      </w:r>
      <w:r w:rsidRPr="00DE66CC">
        <w:rPr>
          <w:rFonts w:ascii="宋体" w:hAnsi="宋体" w:hint="eastAsia"/>
          <w:sz w:val="24"/>
          <w:szCs w:val="24"/>
        </w:rPr>
        <w:t>考查以正、余弦定理解决综合问题和实际问题，主要以解答题的形式出现。</w:t>
      </w:r>
      <w:proofErr w:type="gramStart"/>
      <w:r w:rsidRPr="00DE66CC">
        <w:rPr>
          <w:rFonts w:ascii="宋体" w:hAnsi="宋体" w:hint="eastAsia"/>
          <w:sz w:val="24"/>
          <w:szCs w:val="24"/>
        </w:rPr>
        <w:t>综合题常与其</w:t>
      </w:r>
      <w:proofErr w:type="gramEnd"/>
      <w:r w:rsidRPr="00DE66CC">
        <w:rPr>
          <w:rFonts w:ascii="宋体" w:hAnsi="宋体" w:hint="eastAsia"/>
          <w:sz w:val="24"/>
          <w:szCs w:val="24"/>
        </w:rPr>
        <w:t>他知识如平面向量等相联系。</w:t>
      </w:r>
    </w:p>
    <w:p w:rsidR="00C74C6E" w:rsidRPr="00DE66CC" w:rsidRDefault="00C74C6E" w:rsidP="00C74C6E">
      <w:pPr>
        <w:snapToGrid w:val="0"/>
        <w:ind w:firstLineChars="200" w:firstLine="480"/>
        <w:contextualSpacing/>
        <w:rPr>
          <w:rFonts w:ascii="宋体" w:hAnsi="宋体"/>
          <w:sz w:val="24"/>
          <w:szCs w:val="24"/>
        </w:rPr>
      </w:pPr>
      <w:r w:rsidRPr="00DE66CC">
        <w:rPr>
          <w:rFonts w:ascii="宋体" w:hAnsi="宋体" w:hint="eastAsia"/>
          <w:sz w:val="24"/>
          <w:szCs w:val="24"/>
        </w:rPr>
        <w:t>从上表我们</w:t>
      </w:r>
      <w:r>
        <w:rPr>
          <w:rFonts w:ascii="宋体" w:hAnsi="宋体" w:hint="eastAsia"/>
          <w:sz w:val="24"/>
          <w:szCs w:val="24"/>
        </w:rPr>
        <w:t>亦</w:t>
      </w:r>
      <w:r w:rsidRPr="00DE66CC">
        <w:rPr>
          <w:rFonts w:ascii="宋体" w:hAnsi="宋体" w:hint="eastAsia"/>
          <w:sz w:val="24"/>
          <w:szCs w:val="24"/>
        </w:rPr>
        <w:t>可以看出全国</w:t>
      </w:r>
      <w:proofErr w:type="gramStart"/>
      <w:r>
        <w:rPr>
          <w:rFonts w:ascii="宋体" w:hAnsi="宋体" w:hint="eastAsia"/>
          <w:sz w:val="24"/>
          <w:szCs w:val="24"/>
        </w:rPr>
        <w:t>新课标</w:t>
      </w:r>
      <w:r w:rsidRPr="00DE66CC">
        <w:rPr>
          <w:rFonts w:ascii="宋体" w:hAnsi="宋体" w:hint="eastAsia"/>
          <w:sz w:val="24"/>
          <w:szCs w:val="24"/>
        </w:rPr>
        <w:t>卷对</w:t>
      </w:r>
      <w:proofErr w:type="gramEnd"/>
      <w:r w:rsidRPr="00DE66CC">
        <w:rPr>
          <w:rFonts w:ascii="宋体" w:hAnsi="宋体" w:hint="eastAsia"/>
          <w:sz w:val="24"/>
          <w:szCs w:val="24"/>
        </w:rPr>
        <w:t>数列这一内容考查的一些特点：</w:t>
      </w:r>
    </w:p>
    <w:p w:rsidR="00C74C6E" w:rsidRPr="00DE66CC" w:rsidRDefault="00C74C6E" w:rsidP="00C74C6E">
      <w:pPr>
        <w:snapToGrid w:val="0"/>
        <w:ind w:firstLineChars="200" w:firstLine="480"/>
        <w:contextualSpacing/>
        <w:rPr>
          <w:rFonts w:ascii="宋体" w:hAnsi="宋体"/>
          <w:sz w:val="24"/>
          <w:szCs w:val="24"/>
        </w:rPr>
      </w:pPr>
      <w:r>
        <w:rPr>
          <w:rFonts w:ascii="宋体" w:hAnsi="宋体" w:hint="eastAsia"/>
          <w:sz w:val="24"/>
          <w:szCs w:val="24"/>
        </w:rPr>
        <w:t>数列作为解答题时，</w:t>
      </w:r>
      <w:r w:rsidRPr="00DE66CC">
        <w:rPr>
          <w:rFonts w:ascii="宋体" w:hAnsi="宋体" w:hint="eastAsia"/>
          <w:sz w:val="24"/>
          <w:szCs w:val="24"/>
        </w:rPr>
        <w:t>都是放在第</w:t>
      </w:r>
      <w:r>
        <w:rPr>
          <w:rFonts w:ascii="宋体" w:hAnsi="宋体" w:hint="eastAsia"/>
          <w:sz w:val="24"/>
          <w:szCs w:val="24"/>
        </w:rPr>
        <w:t>17</w:t>
      </w:r>
      <w:r w:rsidRPr="00DE66CC">
        <w:rPr>
          <w:rFonts w:ascii="宋体" w:hAnsi="宋体" w:hint="eastAsia"/>
          <w:sz w:val="24"/>
          <w:szCs w:val="24"/>
        </w:rPr>
        <w:t>题的位置，主要是考查等差、等比数列的</w:t>
      </w:r>
      <w:r w:rsidRPr="00DE66CC">
        <w:rPr>
          <w:rFonts w:ascii="宋体" w:hAnsi="宋体" w:hint="eastAsia"/>
          <w:sz w:val="24"/>
          <w:szCs w:val="24"/>
        </w:rPr>
        <w:lastRenderedPageBreak/>
        <w:t>基本概念、简单的递推公式及基本的求和方法，难度不大，学生容易拿分。</w:t>
      </w:r>
      <w:r>
        <w:rPr>
          <w:rFonts w:ascii="宋体" w:hAnsi="宋体" w:hint="eastAsia"/>
          <w:sz w:val="24"/>
          <w:szCs w:val="24"/>
        </w:rPr>
        <w:t>数列作为</w:t>
      </w:r>
      <w:r w:rsidRPr="00DE66CC">
        <w:rPr>
          <w:rFonts w:ascii="宋体" w:hAnsi="宋体" w:hint="eastAsia"/>
          <w:sz w:val="24"/>
          <w:szCs w:val="24"/>
        </w:rPr>
        <w:t>小题</w:t>
      </w:r>
      <w:r>
        <w:rPr>
          <w:rFonts w:ascii="宋体" w:hAnsi="宋体" w:hint="eastAsia"/>
          <w:sz w:val="24"/>
          <w:szCs w:val="24"/>
        </w:rPr>
        <w:t>时，</w:t>
      </w:r>
      <w:proofErr w:type="gramStart"/>
      <w:r w:rsidRPr="00DE66CC">
        <w:rPr>
          <w:rFonts w:ascii="宋体" w:hAnsi="宋体" w:hint="eastAsia"/>
          <w:sz w:val="24"/>
          <w:szCs w:val="24"/>
        </w:rPr>
        <w:t>必设置</w:t>
      </w:r>
      <w:proofErr w:type="gramEnd"/>
      <w:r w:rsidRPr="00DE66CC">
        <w:rPr>
          <w:rFonts w:ascii="宋体" w:hAnsi="宋体" w:hint="eastAsia"/>
          <w:sz w:val="24"/>
          <w:szCs w:val="24"/>
        </w:rPr>
        <w:t>一个难题，放在选择题或填空题的最后一题，考题灵活，难度较大，注重考查学生的数学能力，如2012年的16题，2013年的12题。</w:t>
      </w:r>
    </w:p>
    <w:p w:rsidR="00C74C6E" w:rsidRPr="00DE66CC" w:rsidRDefault="00C74C6E" w:rsidP="00C74C6E">
      <w:pPr>
        <w:snapToGrid w:val="0"/>
        <w:ind w:firstLineChars="200" w:firstLine="480"/>
        <w:contextualSpacing/>
        <w:rPr>
          <w:rFonts w:ascii="宋体" w:hAnsi="宋体"/>
          <w:sz w:val="24"/>
          <w:szCs w:val="24"/>
        </w:rPr>
      </w:pPr>
      <w:r w:rsidRPr="00DE66CC">
        <w:rPr>
          <w:rFonts w:ascii="宋体" w:hAnsi="宋体" w:hint="eastAsia"/>
          <w:sz w:val="24"/>
          <w:szCs w:val="24"/>
        </w:rPr>
        <w:t>考查内容丰富，递推公式几乎每年都考，求和方法中</w:t>
      </w:r>
      <w:proofErr w:type="gramStart"/>
      <w:r w:rsidRPr="00DE66CC">
        <w:rPr>
          <w:rFonts w:ascii="宋体" w:hAnsi="宋体" w:hint="eastAsia"/>
          <w:sz w:val="24"/>
          <w:szCs w:val="24"/>
        </w:rPr>
        <w:t>对裂项相消法</w:t>
      </w:r>
      <w:proofErr w:type="gramEnd"/>
      <w:r w:rsidRPr="00DE66CC">
        <w:rPr>
          <w:rFonts w:ascii="宋体" w:hAnsi="宋体" w:hint="eastAsia"/>
          <w:sz w:val="24"/>
          <w:szCs w:val="24"/>
        </w:rPr>
        <w:t>考查较多，对等差数列和等比数列多考查基本概念和公式。</w:t>
      </w:r>
    </w:p>
    <w:p w:rsidR="00C74C6E" w:rsidRPr="00DE66CC" w:rsidRDefault="00C74C6E" w:rsidP="00C74C6E">
      <w:pPr>
        <w:snapToGrid w:val="0"/>
        <w:ind w:firstLineChars="200" w:firstLine="480"/>
        <w:contextualSpacing/>
        <w:rPr>
          <w:rFonts w:ascii="宋体" w:hAnsi="宋体"/>
          <w:sz w:val="24"/>
          <w:szCs w:val="24"/>
        </w:rPr>
      </w:pPr>
      <w:r w:rsidRPr="00DE66CC">
        <w:rPr>
          <w:rFonts w:ascii="宋体" w:hAnsi="宋体" w:hint="eastAsia"/>
          <w:sz w:val="24"/>
          <w:szCs w:val="24"/>
        </w:rPr>
        <w:t>全国卷对数列这一内容的考查与湖南卷区别较大，湖南卷数</w:t>
      </w:r>
      <w:proofErr w:type="gramStart"/>
      <w:r w:rsidRPr="00DE66CC">
        <w:rPr>
          <w:rFonts w:ascii="宋体" w:hAnsi="宋体" w:hint="eastAsia"/>
          <w:sz w:val="24"/>
          <w:szCs w:val="24"/>
        </w:rPr>
        <w:t>列题</w:t>
      </w:r>
      <w:proofErr w:type="gramEnd"/>
      <w:r w:rsidRPr="00DE66CC">
        <w:rPr>
          <w:rFonts w:ascii="宋体" w:hAnsi="宋体" w:hint="eastAsia"/>
          <w:sz w:val="24"/>
          <w:szCs w:val="24"/>
        </w:rPr>
        <w:t>每年基本上是一大一小两</w:t>
      </w:r>
      <w:proofErr w:type="gramStart"/>
      <w:r w:rsidRPr="00DE66CC">
        <w:rPr>
          <w:rFonts w:ascii="宋体" w:hAnsi="宋体" w:hint="eastAsia"/>
          <w:sz w:val="24"/>
          <w:szCs w:val="24"/>
        </w:rPr>
        <w:t>个</w:t>
      </w:r>
      <w:proofErr w:type="gramEnd"/>
      <w:r w:rsidRPr="00DE66CC">
        <w:rPr>
          <w:rFonts w:ascii="宋体" w:hAnsi="宋体" w:hint="eastAsia"/>
          <w:sz w:val="24"/>
          <w:szCs w:val="24"/>
        </w:rPr>
        <w:t>题，难度都较大，且解答题多在知识交汇处命题，综合性较强，多数学生往往</w:t>
      </w:r>
      <w:proofErr w:type="gramStart"/>
      <w:r w:rsidRPr="00DE66CC">
        <w:rPr>
          <w:rFonts w:ascii="宋体" w:hAnsi="宋体" w:hint="eastAsia"/>
          <w:sz w:val="24"/>
          <w:szCs w:val="24"/>
        </w:rPr>
        <w:t>是望题兴叹</w:t>
      </w:r>
      <w:proofErr w:type="gramEnd"/>
      <w:r w:rsidRPr="00DE66CC">
        <w:rPr>
          <w:rFonts w:ascii="宋体" w:hAnsi="宋体" w:hint="eastAsia"/>
          <w:sz w:val="24"/>
          <w:szCs w:val="24"/>
        </w:rPr>
        <w:t>。而全国卷数</w:t>
      </w:r>
      <w:proofErr w:type="gramStart"/>
      <w:r w:rsidRPr="00DE66CC">
        <w:rPr>
          <w:rFonts w:ascii="宋体" w:hAnsi="宋体" w:hint="eastAsia"/>
          <w:sz w:val="24"/>
          <w:szCs w:val="24"/>
        </w:rPr>
        <w:t>列题</w:t>
      </w:r>
      <w:proofErr w:type="gramEnd"/>
      <w:r w:rsidRPr="00DE66CC">
        <w:rPr>
          <w:rFonts w:ascii="宋体" w:hAnsi="宋体" w:hint="eastAsia"/>
          <w:sz w:val="24"/>
          <w:szCs w:val="24"/>
        </w:rPr>
        <w:t>多考查基本概念、公式和基本方法，难度不大,学生不仅要得分，还要争取拿满分。在一轮复习中，教师应该重基础知识的落实，对一些难度太大，综合性极强的题要少讲甚至是不讲。知识点方面，学生要熟练掌握等差、等比数列的基本概念，通项公式和前</w:t>
      </w:r>
      <w:r w:rsidRPr="00DE66CC">
        <w:rPr>
          <w:rFonts w:ascii="Times New Roman" w:hAnsi="Times New Roman"/>
          <w:i/>
          <w:sz w:val="24"/>
          <w:szCs w:val="24"/>
        </w:rPr>
        <w:t>n</w:t>
      </w:r>
      <w:r w:rsidRPr="00DE66CC">
        <w:rPr>
          <w:rFonts w:ascii="宋体" w:hAnsi="宋体" w:hint="eastAsia"/>
          <w:sz w:val="24"/>
          <w:szCs w:val="24"/>
        </w:rPr>
        <w:t>项和公式,掌握等差、等比数列的简单性质，</w:t>
      </w:r>
      <w:r w:rsidRPr="00DE66CC">
        <w:rPr>
          <w:rFonts w:ascii="宋体" w:hAnsi="宋体"/>
          <w:sz w:val="24"/>
          <w:szCs w:val="24"/>
        </w:rPr>
        <w:t>掌握数列前</w:t>
      </w:r>
      <w:r w:rsidRPr="00DE66CC">
        <w:rPr>
          <w:rFonts w:ascii="Times New Roman" w:hAnsi="Times New Roman"/>
          <w:i/>
          <w:sz w:val="24"/>
          <w:szCs w:val="24"/>
        </w:rPr>
        <w:t>n</w:t>
      </w:r>
      <w:r w:rsidRPr="00DE66CC">
        <w:rPr>
          <w:rFonts w:ascii="宋体" w:hAnsi="宋体"/>
          <w:sz w:val="24"/>
          <w:szCs w:val="24"/>
        </w:rPr>
        <w:t>项和与第</w:t>
      </w:r>
      <w:r w:rsidRPr="00DE66CC">
        <w:rPr>
          <w:rFonts w:ascii="Times New Roman" w:hAnsi="Times New Roman"/>
          <w:i/>
          <w:sz w:val="24"/>
          <w:szCs w:val="24"/>
        </w:rPr>
        <w:t>n</w:t>
      </w:r>
      <w:r w:rsidRPr="00DE66CC">
        <w:rPr>
          <w:rFonts w:ascii="宋体" w:hAnsi="宋体"/>
          <w:sz w:val="24"/>
          <w:szCs w:val="24"/>
        </w:rPr>
        <w:t>项之间的关系</w:t>
      </w:r>
      <w:r>
        <w:rPr>
          <w:rFonts w:ascii="宋体" w:hAnsi="宋体" w:hint="eastAsia"/>
          <w:sz w:val="24"/>
          <w:szCs w:val="24"/>
        </w:rPr>
        <w:t>等</w:t>
      </w:r>
      <w:r w:rsidRPr="00DE66CC">
        <w:rPr>
          <w:rFonts w:ascii="宋体" w:hAnsi="宋体" w:hint="eastAsia"/>
          <w:sz w:val="24"/>
          <w:szCs w:val="24"/>
        </w:rPr>
        <w:t>。</w:t>
      </w:r>
    </w:p>
    <w:p w:rsidR="00C74C6E" w:rsidRDefault="00C74C6E" w:rsidP="00C74C6E">
      <w:pPr>
        <w:snapToGrid w:val="0"/>
        <w:ind w:firstLineChars="202" w:firstLine="485"/>
        <w:contextualSpacing/>
        <w:rPr>
          <w:rFonts w:ascii="宋体" w:hAnsi="宋体"/>
          <w:sz w:val="24"/>
          <w:szCs w:val="24"/>
        </w:rPr>
      </w:pPr>
      <w:r>
        <w:rPr>
          <w:rFonts w:ascii="华文中宋" w:eastAsia="华文中宋" w:hAnsi="华文中宋" w:hint="eastAsia"/>
          <w:sz w:val="24"/>
          <w:szCs w:val="24"/>
        </w:rPr>
        <w:t>2、</w:t>
      </w:r>
      <w:r>
        <w:rPr>
          <w:rFonts w:ascii="华文琥珀" w:eastAsia="华文琥珀" w:hAnsi="宋体" w:hint="eastAsia"/>
          <w:sz w:val="24"/>
          <w:szCs w:val="24"/>
        </w:rPr>
        <w:t>对</w:t>
      </w:r>
      <w:r w:rsidRPr="00A235A4">
        <w:rPr>
          <w:rFonts w:ascii="华文琥珀" w:eastAsia="华文琥珀" w:hAnsi="宋体" w:hint="eastAsia"/>
          <w:sz w:val="24"/>
          <w:szCs w:val="24"/>
        </w:rPr>
        <w:t>概率与统计的考查</w:t>
      </w:r>
      <w:r>
        <w:rPr>
          <w:rFonts w:ascii="华文琥珀" w:eastAsia="华文琥珀" w:hAnsi="宋体" w:hint="eastAsia"/>
          <w:sz w:val="24"/>
          <w:szCs w:val="24"/>
        </w:rPr>
        <w:t>分析</w:t>
      </w:r>
    </w:p>
    <w:p w:rsidR="00C74C6E" w:rsidRDefault="00C74C6E" w:rsidP="00C74C6E">
      <w:pPr>
        <w:snapToGrid w:val="0"/>
        <w:ind w:firstLineChars="202" w:firstLine="485"/>
        <w:contextualSpacing/>
        <w:rPr>
          <w:rFonts w:ascii="宋体" w:hAnsi="宋体"/>
          <w:sz w:val="24"/>
          <w:szCs w:val="24"/>
        </w:rPr>
      </w:pPr>
      <w:r w:rsidRPr="00445DEF">
        <w:rPr>
          <w:rFonts w:ascii="宋体" w:hAnsi="宋体" w:hint="eastAsia"/>
          <w:sz w:val="24"/>
          <w:szCs w:val="24"/>
        </w:rPr>
        <w:t>对于概率统计的考查，湖南卷侧重于考查随机变量的分布列，特别是二项分布、超几何分布等，而</w:t>
      </w:r>
      <w:proofErr w:type="gramStart"/>
      <w:r w:rsidRPr="00445DEF">
        <w:rPr>
          <w:rFonts w:ascii="宋体" w:hAnsi="宋体" w:hint="eastAsia"/>
          <w:sz w:val="24"/>
          <w:szCs w:val="24"/>
        </w:rPr>
        <w:t>全国卷更侧重</w:t>
      </w:r>
      <w:proofErr w:type="gramEnd"/>
      <w:r w:rsidRPr="00445DEF">
        <w:rPr>
          <w:rFonts w:ascii="宋体" w:hAnsi="宋体" w:hint="eastAsia"/>
          <w:sz w:val="24"/>
          <w:szCs w:val="24"/>
        </w:rPr>
        <w:t>于对统计、独立性检验与回归分析的考查</w:t>
      </w:r>
      <w:r>
        <w:rPr>
          <w:rFonts w:ascii="宋体" w:hAnsi="宋体" w:hint="eastAsia"/>
          <w:sz w:val="24"/>
          <w:szCs w:val="24"/>
        </w:rPr>
        <w:t>.</w:t>
      </w:r>
    </w:p>
    <w:p w:rsidR="00C74C6E" w:rsidRDefault="00C74C6E" w:rsidP="00C74C6E">
      <w:pPr>
        <w:snapToGrid w:val="0"/>
        <w:ind w:firstLineChars="202" w:firstLine="424"/>
        <w:contextualSpacing/>
        <w:rPr>
          <w:rFonts w:ascii="宋体" w:hAnsi="宋体"/>
          <w:sz w:val="24"/>
          <w:szCs w:val="24"/>
        </w:rPr>
      </w:pPr>
      <w:r>
        <w:rPr>
          <w:noProof/>
        </w:rPr>
        <w:drawing>
          <wp:anchor distT="0" distB="0" distL="114300" distR="114300" simplePos="0" relativeHeight="251661312" behindDoc="0" locked="0" layoutInCell="1" allowOverlap="1">
            <wp:simplePos x="0" y="0"/>
            <wp:positionH relativeFrom="column">
              <wp:posOffset>2411095</wp:posOffset>
            </wp:positionH>
            <wp:positionV relativeFrom="paragraph">
              <wp:posOffset>231140</wp:posOffset>
            </wp:positionV>
            <wp:extent cx="2818130" cy="1694180"/>
            <wp:effectExtent l="19050" t="0" r="127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818130" cy="1694180"/>
                    </a:xfrm>
                    <a:prstGeom prst="rect">
                      <a:avLst/>
                    </a:prstGeom>
                    <a:noFill/>
                    <a:ln w="9525">
                      <a:noFill/>
                      <a:miter lim="800000"/>
                      <a:headEnd/>
                      <a:tailEnd/>
                    </a:ln>
                  </pic:spPr>
                </pic:pic>
              </a:graphicData>
            </a:graphic>
          </wp:anchor>
        </w:drawing>
      </w:r>
      <w:r w:rsidRPr="005E5C0C">
        <w:rPr>
          <w:rFonts w:ascii="宋体" w:hAnsi="宋体"/>
          <w:sz w:val="24"/>
          <w:szCs w:val="24"/>
        </w:rPr>
        <w:t>2011</w:t>
      </w:r>
      <w:r w:rsidRPr="005E5C0C">
        <w:rPr>
          <w:rFonts w:ascii="宋体" w:hAnsi="宋体" w:hint="eastAsia"/>
          <w:sz w:val="24"/>
          <w:szCs w:val="24"/>
        </w:rPr>
        <w:t>年第</w:t>
      </w:r>
      <w:r w:rsidRPr="005E5C0C">
        <w:rPr>
          <w:rFonts w:ascii="宋体" w:hAnsi="宋体"/>
          <w:sz w:val="24"/>
          <w:szCs w:val="24"/>
        </w:rPr>
        <w:t>4</w:t>
      </w:r>
      <w:r w:rsidRPr="005E5C0C">
        <w:rPr>
          <w:rFonts w:ascii="宋体" w:hAnsi="宋体" w:hint="eastAsia"/>
          <w:sz w:val="24"/>
          <w:szCs w:val="24"/>
        </w:rPr>
        <w:t>题考查等可能事件概率，第</w:t>
      </w:r>
      <w:r w:rsidRPr="005E5C0C">
        <w:rPr>
          <w:rFonts w:ascii="宋体" w:hAnsi="宋体"/>
          <w:sz w:val="24"/>
          <w:szCs w:val="24"/>
        </w:rPr>
        <w:t>19</w:t>
      </w:r>
      <w:r w:rsidRPr="005E5C0C">
        <w:rPr>
          <w:rFonts w:ascii="宋体" w:hAnsi="宋体" w:hint="eastAsia"/>
          <w:sz w:val="24"/>
          <w:szCs w:val="24"/>
        </w:rPr>
        <w:t>题考查产品的优质品率与分布列、数学期望；</w:t>
      </w:r>
      <w:r w:rsidRPr="005E5C0C">
        <w:rPr>
          <w:rFonts w:ascii="宋体" w:hAnsi="宋体"/>
          <w:sz w:val="24"/>
          <w:szCs w:val="24"/>
        </w:rPr>
        <w:t>2012</w:t>
      </w:r>
      <w:r w:rsidRPr="005E5C0C">
        <w:rPr>
          <w:rFonts w:ascii="宋体" w:hAnsi="宋体" w:hint="eastAsia"/>
          <w:sz w:val="24"/>
          <w:szCs w:val="24"/>
        </w:rPr>
        <w:t>年第</w:t>
      </w:r>
      <w:r w:rsidRPr="005E5C0C">
        <w:rPr>
          <w:rFonts w:ascii="宋体" w:hAnsi="宋体"/>
          <w:sz w:val="24"/>
          <w:szCs w:val="24"/>
        </w:rPr>
        <w:t>15</w:t>
      </w:r>
      <w:r w:rsidRPr="005E5C0C">
        <w:rPr>
          <w:rFonts w:ascii="宋体" w:hAnsi="宋体" w:hint="eastAsia"/>
          <w:sz w:val="24"/>
          <w:szCs w:val="24"/>
        </w:rPr>
        <w:t>题考查了正态分布、事件及概率，第</w:t>
      </w:r>
      <w:r w:rsidRPr="005E5C0C">
        <w:rPr>
          <w:rFonts w:ascii="宋体" w:hAnsi="宋体"/>
          <w:sz w:val="24"/>
          <w:szCs w:val="24"/>
        </w:rPr>
        <w:t>18</w:t>
      </w:r>
      <w:r w:rsidRPr="005E5C0C">
        <w:rPr>
          <w:rFonts w:ascii="宋体" w:hAnsi="宋体" w:hint="eastAsia"/>
          <w:sz w:val="24"/>
          <w:szCs w:val="24"/>
        </w:rPr>
        <w:t>题考查了频数分布表、分布列、数学期望与方差；而</w:t>
      </w:r>
      <w:r w:rsidRPr="005E5C0C">
        <w:rPr>
          <w:rFonts w:ascii="宋体" w:hAnsi="宋体"/>
          <w:sz w:val="24"/>
          <w:szCs w:val="24"/>
        </w:rPr>
        <w:t>2013</w:t>
      </w:r>
      <w:r w:rsidRPr="005E5C0C">
        <w:rPr>
          <w:rFonts w:ascii="宋体" w:hAnsi="宋体" w:hint="eastAsia"/>
          <w:sz w:val="24"/>
          <w:szCs w:val="24"/>
        </w:rPr>
        <w:t>年第</w:t>
      </w:r>
      <w:r w:rsidRPr="005E5C0C">
        <w:rPr>
          <w:rFonts w:ascii="宋体" w:hAnsi="宋体"/>
          <w:sz w:val="24"/>
          <w:szCs w:val="24"/>
        </w:rPr>
        <w:t>3</w:t>
      </w:r>
      <w:r w:rsidRPr="005E5C0C">
        <w:rPr>
          <w:rFonts w:ascii="宋体" w:hAnsi="宋体" w:hint="eastAsia"/>
          <w:sz w:val="24"/>
          <w:szCs w:val="24"/>
        </w:rPr>
        <w:t>题考查了抽样方法的判断，第</w:t>
      </w:r>
      <w:r w:rsidRPr="005E5C0C">
        <w:rPr>
          <w:rFonts w:ascii="宋体" w:hAnsi="宋体"/>
          <w:sz w:val="24"/>
          <w:szCs w:val="24"/>
        </w:rPr>
        <w:t>19</w:t>
      </w:r>
      <w:r w:rsidRPr="005E5C0C">
        <w:rPr>
          <w:rFonts w:ascii="宋体" w:hAnsi="宋体" w:hint="eastAsia"/>
          <w:sz w:val="24"/>
          <w:szCs w:val="24"/>
        </w:rPr>
        <w:t>题考查了概率、分布列与数学期望；</w:t>
      </w:r>
      <w:r w:rsidRPr="005E5C0C">
        <w:rPr>
          <w:rFonts w:ascii="宋体" w:hAnsi="宋体"/>
          <w:sz w:val="24"/>
          <w:szCs w:val="24"/>
        </w:rPr>
        <w:t>2014</w:t>
      </w:r>
      <w:r w:rsidRPr="005E5C0C">
        <w:rPr>
          <w:rFonts w:ascii="宋体" w:hAnsi="宋体" w:hint="eastAsia"/>
          <w:sz w:val="24"/>
          <w:szCs w:val="24"/>
        </w:rPr>
        <w:t>年第</w:t>
      </w:r>
      <w:r w:rsidRPr="005E5C0C">
        <w:rPr>
          <w:rFonts w:ascii="宋体" w:hAnsi="宋体"/>
          <w:sz w:val="24"/>
          <w:szCs w:val="24"/>
        </w:rPr>
        <w:t>5</w:t>
      </w:r>
      <w:r w:rsidRPr="005E5C0C">
        <w:rPr>
          <w:rFonts w:ascii="宋体" w:hAnsi="宋体" w:hint="eastAsia"/>
          <w:sz w:val="24"/>
          <w:szCs w:val="24"/>
        </w:rPr>
        <w:t>题考查了古典概率，第</w:t>
      </w:r>
      <w:r w:rsidRPr="005E5C0C">
        <w:rPr>
          <w:rFonts w:ascii="宋体" w:hAnsi="宋体"/>
          <w:sz w:val="24"/>
          <w:szCs w:val="24"/>
        </w:rPr>
        <w:t>18</w:t>
      </w:r>
      <w:r w:rsidRPr="005E5C0C">
        <w:rPr>
          <w:rFonts w:ascii="宋体" w:hAnsi="宋体" w:hint="eastAsia"/>
          <w:sz w:val="24"/>
          <w:szCs w:val="24"/>
        </w:rPr>
        <w:t>题以直方图为载体考查了样本平均数与方差、正态分布、概率与期望，</w:t>
      </w:r>
      <w:r w:rsidRPr="005E5C0C">
        <w:rPr>
          <w:rFonts w:ascii="宋体" w:hAnsi="宋体"/>
          <w:sz w:val="24"/>
          <w:szCs w:val="24"/>
        </w:rPr>
        <w:t>2015</w:t>
      </w:r>
      <w:r w:rsidRPr="005E5C0C">
        <w:rPr>
          <w:rFonts w:ascii="宋体" w:hAnsi="宋体" w:hint="eastAsia"/>
          <w:sz w:val="24"/>
          <w:szCs w:val="24"/>
        </w:rPr>
        <w:t>年第</w:t>
      </w:r>
      <w:r w:rsidRPr="005E5C0C">
        <w:rPr>
          <w:rFonts w:ascii="宋体" w:hAnsi="宋体"/>
          <w:sz w:val="24"/>
          <w:szCs w:val="24"/>
        </w:rPr>
        <w:t>4</w:t>
      </w:r>
      <w:r w:rsidRPr="005E5C0C">
        <w:rPr>
          <w:rFonts w:ascii="宋体" w:hAnsi="宋体" w:hint="eastAsia"/>
          <w:sz w:val="24"/>
          <w:szCs w:val="24"/>
        </w:rPr>
        <w:t>题考查概率的求法，第</w:t>
      </w:r>
      <w:r w:rsidRPr="005E5C0C">
        <w:rPr>
          <w:rFonts w:ascii="宋体" w:hAnsi="宋体"/>
          <w:sz w:val="24"/>
          <w:szCs w:val="24"/>
        </w:rPr>
        <w:t>19</w:t>
      </w:r>
      <w:r w:rsidRPr="005E5C0C">
        <w:rPr>
          <w:rFonts w:ascii="宋体" w:hAnsi="宋体" w:hint="eastAsia"/>
          <w:sz w:val="24"/>
          <w:szCs w:val="24"/>
        </w:rPr>
        <w:t>题，除考查散点图与线性回归这两个冷点外，从命题形式上也有明显改变，这道题有三问尚属首次，第三问分成了两小问，本题不易得分</w:t>
      </w:r>
      <w:r w:rsidRPr="005E5C0C">
        <w:rPr>
          <w:rFonts w:ascii="宋体" w:hAnsi="宋体"/>
          <w:sz w:val="24"/>
          <w:szCs w:val="24"/>
        </w:rPr>
        <w:t>.</w:t>
      </w:r>
      <w:r w:rsidRPr="005E5C0C">
        <w:rPr>
          <w:rFonts w:ascii="宋体" w:hAnsi="宋体" w:hint="eastAsia"/>
          <w:sz w:val="24"/>
          <w:szCs w:val="24"/>
        </w:rPr>
        <w:t>纵观近几年的高考情况，统计部分的难度呈上升的趋势，分值有增加的趋势</w:t>
      </w:r>
      <w:r w:rsidRPr="005E5C0C">
        <w:rPr>
          <w:rFonts w:ascii="宋体" w:hAnsi="宋体"/>
          <w:sz w:val="24"/>
          <w:szCs w:val="24"/>
        </w:rPr>
        <w:t>.</w:t>
      </w:r>
    </w:p>
    <w:p w:rsidR="00C74C6E" w:rsidRPr="008740C8" w:rsidRDefault="00C74C6E" w:rsidP="00C74C6E">
      <w:pPr>
        <w:snapToGrid w:val="0"/>
        <w:ind w:firstLineChars="202" w:firstLine="485"/>
        <w:contextualSpacing/>
        <w:rPr>
          <w:rFonts w:ascii="宋体" w:hAnsi="宋体"/>
          <w:sz w:val="24"/>
          <w:szCs w:val="24"/>
        </w:rPr>
      </w:pPr>
      <w:r w:rsidRPr="008740C8">
        <w:rPr>
          <w:rFonts w:ascii="宋体" w:hAnsi="宋体" w:hint="eastAsia"/>
          <w:sz w:val="24"/>
          <w:szCs w:val="24"/>
        </w:rPr>
        <w:t>全国试卷对于</w:t>
      </w:r>
      <w:r>
        <w:rPr>
          <w:rFonts w:ascii="宋体" w:hAnsi="宋体" w:hint="eastAsia"/>
          <w:sz w:val="24"/>
          <w:szCs w:val="24"/>
        </w:rPr>
        <w:t>湖南卷中</w:t>
      </w:r>
      <w:r w:rsidRPr="008740C8">
        <w:rPr>
          <w:rFonts w:ascii="宋体" w:hAnsi="宋体" w:hint="eastAsia"/>
          <w:sz w:val="24"/>
          <w:szCs w:val="24"/>
        </w:rPr>
        <w:t>看起来“淡化”或“弱化”的“边缘”考点考查得较为频繁，如2010年</w:t>
      </w:r>
      <w:proofErr w:type="gramStart"/>
      <w:r w:rsidRPr="008740C8">
        <w:rPr>
          <w:rFonts w:ascii="宋体" w:hAnsi="宋体" w:hint="eastAsia"/>
          <w:sz w:val="24"/>
          <w:szCs w:val="24"/>
        </w:rPr>
        <w:t>课标卷Ⅰ</w:t>
      </w:r>
      <w:proofErr w:type="gramEnd"/>
      <w:r w:rsidRPr="008740C8">
        <w:rPr>
          <w:rFonts w:ascii="宋体" w:hAnsi="宋体" w:hint="eastAsia"/>
          <w:sz w:val="24"/>
          <w:szCs w:val="24"/>
        </w:rPr>
        <w:t>文理科第19题均考查了“独立性检验”；2014年</w:t>
      </w:r>
      <w:proofErr w:type="gramStart"/>
      <w:r w:rsidRPr="008740C8">
        <w:rPr>
          <w:rFonts w:ascii="宋体" w:hAnsi="宋体" w:hint="eastAsia"/>
          <w:sz w:val="24"/>
          <w:szCs w:val="24"/>
        </w:rPr>
        <w:t>课标卷Ⅰ</w:t>
      </w:r>
      <w:proofErr w:type="gramEnd"/>
      <w:r w:rsidRPr="008740C8">
        <w:rPr>
          <w:rFonts w:ascii="宋体" w:hAnsi="宋体" w:hint="eastAsia"/>
          <w:sz w:val="24"/>
          <w:szCs w:val="24"/>
        </w:rPr>
        <w:t>理科第18题考查了“正态分布”；</w:t>
      </w:r>
      <w:proofErr w:type="gramStart"/>
      <w:r w:rsidRPr="008740C8">
        <w:rPr>
          <w:rFonts w:ascii="宋体" w:hAnsi="宋体" w:hint="eastAsia"/>
          <w:sz w:val="24"/>
          <w:szCs w:val="24"/>
        </w:rPr>
        <w:t>课标卷Ⅱ</w:t>
      </w:r>
      <w:proofErr w:type="gramEnd"/>
      <w:r w:rsidRPr="008740C8">
        <w:rPr>
          <w:rFonts w:ascii="宋体" w:hAnsi="宋体" w:hint="eastAsia"/>
          <w:sz w:val="24"/>
          <w:szCs w:val="24"/>
        </w:rPr>
        <w:t>理科第19题考查了“线性回归方程”等；2015年</w:t>
      </w:r>
      <w:proofErr w:type="gramStart"/>
      <w:r w:rsidRPr="008740C8">
        <w:rPr>
          <w:rFonts w:ascii="宋体" w:hAnsi="宋体" w:hint="eastAsia"/>
          <w:sz w:val="24"/>
          <w:szCs w:val="24"/>
        </w:rPr>
        <w:t>课标卷Ⅰ</w:t>
      </w:r>
      <w:proofErr w:type="gramEnd"/>
      <w:r w:rsidRPr="008740C8">
        <w:rPr>
          <w:rFonts w:ascii="宋体" w:hAnsi="宋体" w:hint="eastAsia"/>
          <w:sz w:val="24"/>
          <w:szCs w:val="24"/>
        </w:rPr>
        <w:t>文理科第19题均考查了“回归方程”。</w:t>
      </w:r>
    </w:p>
    <w:p w:rsidR="00C74C6E" w:rsidRDefault="00C74C6E" w:rsidP="00C74C6E">
      <w:pPr>
        <w:snapToGrid w:val="0"/>
        <w:ind w:firstLineChars="202" w:firstLine="485"/>
        <w:contextualSpacing/>
        <w:rPr>
          <w:rFonts w:ascii="宋体" w:hAnsi="宋体"/>
          <w:sz w:val="24"/>
          <w:szCs w:val="24"/>
        </w:rPr>
      </w:pPr>
      <w:r w:rsidRPr="008740C8">
        <w:rPr>
          <w:rFonts w:ascii="宋体" w:hAnsi="宋体" w:hint="eastAsia"/>
          <w:sz w:val="24"/>
          <w:szCs w:val="24"/>
        </w:rPr>
        <w:t>特别需要指出的是全国卷与湖南卷在“概率统计”与“统计案例”方面，无论是命题风格还是考试要求都有较大的差异，备考时需要高度重视。</w:t>
      </w:r>
    </w:p>
    <w:p w:rsidR="00C74C6E" w:rsidRDefault="00C74C6E" w:rsidP="00C74C6E">
      <w:pPr>
        <w:snapToGrid w:val="0"/>
        <w:ind w:firstLineChars="202" w:firstLine="485"/>
        <w:contextualSpacing/>
        <w:rPr>
          <w:rFonts w:ascii="宋体" w:hAnsi="宋体"/>
          <w:sz w:val="24"/>
          <w:szCs w:val="24"/>
        </w:rPr>
      </w:pPr>
      <w:r>
        <w:rPr>
          <w:rFonts w:ascii="华文中宋" w:eastAsia="华文中宋" w:hAnsi="华文中宋" w:hint="eastAsia"/>
          <w:sz w:val="24"/>
          <w:szCs w:val="24"/>
        </w:rPr>
        <w:t>3、</w:t>
      </w:r>
      <w:r>
        <w:rPr>
          <w:rFonts w:ascii="华文琥珀" w:eastAsia="华文琥珀" w:hAnsi="宋体" w:hint="eastAsia"/>
          <w:sz w:val="24"/>
          <w:szCs w:val="24"/>
        </w:rPr>
        <w:t>对</w:t>
      </w:r>
      <w:r w:rsidRPr="00A235A4">
        <w:rPr>
          <w:rFonts w:ascii="华文琥珀" w:eastAsia="华文琥珀" w:hAnsi="宋体" w:hint="eastAsia"/>
          <w:sz w:val="24"/>
          <w:szCs w:val="24"/>
        </w:rPr>
        <w:t>立体几何的考查</w:t>
      </w:r>
      <w:r>
        <w:rPr>
          <w:rFonts w:ascii="华文琥珀" w:eastAsia="华文琥珀" w:hAnsi="宋体" w:hint="eastAsia"/>
          <w:sz w:val="24"/>
          <w:szCs w:val="24"/>
        </w:rPr>
        <w:t>分析</w:t>
      </w:r>
    </w:p>
    <w:p w:rsidR="00C74C6E" w:rsidRDefault="00C74C6E" w:rsidP="00C74C6E">
      <w:pPr>
        <w:snapToGrid w:val="0"/>
        <w:ind w:firstLineChars="250" w:firstLine="600"/>
        <w:contextualSpacing/>
        <w:rPr>
          <w:rFonts w:ascii="宋体" w:hAnsi="宋体"/>
          <w:sz w:val="24"/>
          <w:szCs w:val="24"/>
        </w:rPr>
      </w:pPr>
      <w:r>
        <w:rPr>
          <w:rFonts w:ascii="宋体" w:hAnsi="宋体" w:hint="eastAsia"/>
          <w:noProof/>
          <w:sz w:val="24"/>
          <w:szCs w:val="24"/>
        </w:rPr>
        <w:drawing>
          <wp:anchor distT="0" distB="0" distL="114300" distR="114300" simplePos="0" relativeHeight="251662336" behindDoc="0" locked="0" layoutInCell="1" allowOverlap="1">
            <wp:simplePos x="0" y="0"/>
            <wp:positionH relativeFrom="column">
              <wp:posOffset>2276475</wp:posOffset>
            </wp:positionH>
            <wp:positionV relativeFrom="paragraph">
              <wp:posOffset>18415</wp:posOffset>
            </wp:positionV>
            <wp:extent cx="3065780" cy="1733550"/>
            <wp:effectExtent l="19050" t="0" r="127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065780" cy="1733550"/>
                    </a:xfrm>
                    <a:prstGeom prst="rect">
                      <a:avLst/>
                    </a:prstGeom>
                    <a:noFill/>
                    <a:ln w="9525">
                      <a:noFill/>
                      <a:miter lim="800000"/>
                      <a:headEnd/>
                      <a:tailEnd/>
                    </a:ln>
                  </pic:spPr>
                </pic:pic>
              </a:graphicData>
            </a:graphic>
          </wp:anchor>
        </w:drawing>
      </w:r>
      <w:r w:rsidRPr="00CF13C4">
        <w:rPr>
          <w:rFonts w:ascii="宋体" w:hAnsi="宋体" w:hint="eastAsia"/>
          <w:sz w:val="24"/>
          <w:szCs w:val="24"/>
        </w:rPr>
        <w:t>对于立体几何的考查，一般都是一道大题两道小题。</w:t>
      </w:r>
    </w:p>
    <w:p w:rsidR="00C74C6E" w:rsidRDefault="00C74C6E" w:rsidP="00C74C6E">
      <w:pPr>
        <w:snapToGrid w:val="0"/>
        <w:ind w:firstLineChars="200" w:firstLine="480"/>
        <w:contextualSpacing/>
        <w:rPr>
          <w:rFonts w:ascii="宋体" w:hAnsi="宋体"/>
          <w:sz w:val="24"/>
          <w:szCs w:val="24"/>
        </w:rPr>
      </w:pPr>
      <w:r w:rsidRPr="00CF13C4">
        <w:rPr>
          <w:rFonts w:ascii="宋体" w:hAnsi="宋体" w:hint="eastAsia"/>
          <w:sz w:val="24"/>
          <w:szCs w:val="24"/>
        </w:rPr>
        <w:t>考查的小题</w:t>
      </w:r>
      <w:r>
        <w:rPr>
          <w:rFonts w:ascii="宋体" w:hAnsi="宋体" w:hint="eastAsia"/>
          <w:sz w:val="24"/>
          <w:szCs w:val="24"/>
        </w:rPr>
        <w:t>中</w:t>
      </w:r>
      <w:r w:rsidRPr="00CF13C4">
        <w:rPr>
          <w:rFonts w:ascii="宋体" w:hAnsi="宋体" w:hint="eastAsia"/>
          <w:sz w:val="24"/>
          <w:szCs w:val="24"/>
        </w:rPr>
        <w:t>，</w:t>
      </w:r>
      <w:r>
        <w:rPr>
          <w:rFonts w:ascii="宋体" w:hAnsi="宋体" w:hint="eastAsia"/>
          <w:sz w:val="24"/>
          <w:szCs w:val="24"/>
        </w:rPr>
        <w:t>必有一道与三视图有关的试题，而且考查难度有加大的趋势。</w:t>
      </w:r>
      <w:r w:rsidRPr="00CF13C4">
        <w:rPr>
          <w:rFonts w:ascii="宋体" w:hAnsi="宋体" w:hint="eastAsia"/>
          <w:sz w:val="24"/>
          <w:szCs w:val="24"/>
        </w:rPr>
        <w:t>对三视图的考查，</w:t>
      </w:r>
      <w:r w:rsidRPr="005B699D">
        <w:rPr>
          <w:rFonts w:ascii="宋体" w:hAnsi="宋体" w:hint="eastAsia"/>
          <w:sz w:val="24"/>
          <w:szCs w:val="24"/>
        </w:rPr>
        <w:t>无论是前几年常考的空间几何体的外接球或内切球的问题，</w:t>
      </w:r>
      <w:r w:rsidRPr="005B699D">
        <w:rPr>
          <w:rFonts w:ascii="宋体" w:hAnsi="宋体" w:hint="eastAsia"/>
          <w:sz w:val="24"/>
          <w:szCs w:val="24"/>
        </w:rPr>
        <w:lastRenderedPageBreak/>
        <w:t>还是今年考到的三视图与直观图的转化问题，都要求考生具备一定的空间想象能力，</w:t>
      </w:r>
      <w:r w:rsidRPr="00CF13C4">
        <w:rPr>
          <w:rFonts w:ascii="宋体" w:hAnsi="宋体" w:hint="eastAsia"/>
          <w:sz w:val="24"/>
          <w:szCs w:val="24"/>
        </w:rPr>
        <w:t>若不采用截图分析的方法，学生很难</w:t>
      </w:r>
      <w:r>
        <w:rPr>
          <w:rFonts w:ascii="宋体" w:hAnsi="宋体" w:hint="eastAsia"/>
          <w:sz w:val="24"/>
          <w:szCs w:val="24"/>
        </w:rPr>
        <w:t>还原出</w:t>
      </w:r>
      <w:r w:rsidRPr="00CF13C4">
        <w:rPr>
          <w:rFonts w:ascii="宋体" w:hAnsi="宋体" w:hint="eastAsia"/>
          <w:sz w:val="24"/>
          <w:szCs w:val="24"/>
        </w:rPr>
        <w:t>其直观图；对空间想象能力较弱的学生，具有一定的挑战性。</w:t>
      </w:r>
      <w:r w:rsidRPr="005B699D">
        <w:rPr>
          <w:rFonts w:ascii="宋体" w:hAnsi="宋体" w:hint="eastAsia"/>
          <w:sz w:val="24"/>
          <w:szCs w:val="24"/>
        </w:rPr>
        <w:t>而现在</w:t>
      </w:r>
      <w:r>
        <w:rPr>
          <w:rFonts w:ascii="宋体" w:hAnsi="宋体" w:hint="eastAsia"/>
          <w:sz w:val="24"/>
          <w:szCs w:val="24"/>
        </w:rPr>
        <w:t>理科</w:t>
      </w:r>
      <w:r w:rsidRPr="005B699D">
        <w:rPr>
          <w:rFonts w:ascii="宋体" w:hAnsi="宋体" w:hint="eastAsia"/>
          <w:sz w:val="24"/>
          <w:szCs w:val="24"/>
        </w:rPr>
        <w:t>教学中过多的使用向量解决立体几何问题</w:t>
      </w:r>
      <w:r>
        <w:rPr>
          <w:rFonts w:ascii="宋体" w:hAnsi="宋体" w:hint="eastAsia"/>
          <w:sz w:val="24"/>
          <w:szCs w:val="24"/>
        </w:rPr>
        <w:t>，大大削弱了对学生空间想象能力的培养</w:t>
      </w:r>
      <w:r w:rsidRPr="005B699D">
        <w:rPr>
          <w:rFonts w:ascii="宋体" w:hAnsi="宋体" w:hint="eastAsia"/>
          <w:sz w:val="24"/>
          <w:szCs w:val="24"/>
        </w:rPr>
        <w:t>，教师在教学中尤其是立体几何教学一开始的时候应该加强几何法的使用力度，让学生得到充分的锻炼</w:t>
      </w:r>
      <w:r>
        <w:rPr>
          <w:rFonts w:ascii="宋体" w:hAnsi="宋体" w:hint="eastAsia"/>
          <w:sz w:val="24"/>
          <w:szCs w:val="24"/>
        </w:rPr>
        <w:t>。</w:t>
      </w:r>
      <w:r w:rsidRPr="005B699D">
        <w:rPr>
          <w:rFonts w:ascii="宋体" w:hAnsi="宋体" w:hint="eastAsia"/>
          <w:sz w:val="24"/>
          <w:szCs w:val="24"/>
        </w:rPr>
        <w:t>在</w:t>
      </w:r>
      <w:r>
        <w:rPr>
          <w:rFonts w:ascii="宋体" w:hAnsi="宋体" w:hint="eastAsia"/>
          <w:sz w:val="24"/>
          <w:szCs w:val="24"/>
        </w:rPr>
        <w:t>命制模拟试题时，</w:t>
      </w:r>
      <w:r w:rsidRPr="005B699D">
        <w:rPr>
          <w:rFonts w:ascii="宋体" w:hAnsi="宋体" w:hint="eastAsia"/>
          <w:sz w:val="24"/>
          <w:szCs w:val="24"/>
        </w:rPr>
        <w:t>不妨多编制几个常规几何体的非</w:t>
      </w:r>
      <w:proofErr w:type="gramStart"/>
      <w:r w:rsidRPr="005B699D">
        <w:rPr>
          <w:rFonts w:ascii="宋体" w:hAnsi="宋体" w:hint="eastAsia"/>
          <w:sz w:val="24"/>
          <w:szCs w:val="24"/>
        </w:rPr>
        <w:t>常规放法的</w:t>
      </w:r>
      <w:proofErr w:type="gramEnd"/>
      <w:r w:rsidRPr="005B699D">
        <w:rPr>
          <w:rFonts w:ascii="宋体" w:hAnsi="宋体" w:hint="eastAsia"/>
          <w:sz w:val="24"/>
          <w:szCs w:val="24"/>
        </w:rPr>
        <w:t>三视图问题，必要时还可以让学生命题，以提高他们的熟悉度和灵活度</w:t>
      </w:r>
      <w:r>
        <w:rPr>
          <w:rFonts w:ascii="宋体" w:hAnsi="宋体" w:hint="eastAsia"/>
          <w:sz w:val="24"/>
          <w:szCs w:val="24"/>
        </w:rPr>
        <w:t>。</w:t>
      </w:r>
    </w:p>
    <w:p w:rsidR="00C74C6E" w:rsidRDefault="00C74C6E" w:rsidP="00C74C6E">
      <w:pPr>
        <w:snapToGrid w:val="0"/>
        <w:ind w:firstLineChars="200" w:firstLine="480"/>
        <w:contextualSpacing/>
        <w:rPr>
          <w:rFonts w:ascii="宋体" w:hAnsi="宋体"/>
          <w:sz w:val="24"/>
          <w:szCs w:val="24"/>
        </w:rPr>
      </w:pPr>
      <w:r w:rsidRPr="00FC2EFB">
        <w:rPr>
          <w:rFonts w:ascii="宋体" w:hAnsi="宋体" w:hint="eastAsia"/>
          <w:sz w:val="24"/>
          <w:szCs w:val="24"/>
        </w:rPr>
        <w:t>全国</w:t>
      </w:r>
      <w:r>
        <w:rPr>
          <w:rFonts w:hint="eastAsia"/>
        </w:rPr>
        <w:t>新课标</w:t>
      </w:r>
      <w:r>
        <w:rPr>
          <w:rFonts w:ascii="宋体" w:hAnsi="宋体" w:hint="eastAsia"/>
          <w:sz w:val="24"/>
          <w:szCs w:val="24"/>
        </w:rPr>
        <w:t>Ⅰ</w:t>
      </w:r>
      <w:r w:rsidRPr="00FC2EFB">
        <w:rPr>
          <w:rFonts w:ascii="宋体" w:hAnsi="宋体" w:hint="eastAsia"/>
          <w:sz w:val="24"/>
          <w:szCs w:val="24"/>
        </w:rPr>
        <w:t>卷</w:t>
      </w:r>
      <w:r>
        <w:rPr>
          <w:rFonts w:ascii="宋体" w:hAnsi="宋体" w:hint="eastAsia"/>
          <w:sz w:val="24"/>
          <w:szCs w:val="24"/>
        </w:rPr>
        <w:t>中</w:t>
      </w:r>
      <w:r w:rsidRPr="00CF13C4">
        <w:rPr>
          <w:rFonts w:ascii="宋体" w:hAnsi="宋体" w:hint="eastAsia"/>
          <w:sz w:val="24"/>
          <w:szCs w:val="24"/>
        </w:rPr>
        <w:t>考查的</w:t>
      </w:r>
      <w:r>
        <w:rPr>
          <w:rFonts w:ascii="宋体" w:hAnsi="宋体" w:hint="eastAsia"/>
          <w:sz w:val="24"/>
          <w:szCs w:val="24"/>
        </w:rPr>
        <w:t>立体几何大题，均是一证一求。第一问的证明，多与垂直有关，第二问的求解，均是求角，线线角、线面角、二面角均有涉及。理科教学中，如何用向量方法求各种角，是教学中的重点。</w:t>
      </w:r>
    </w:p>
    <w:p w:rsidR="00C74C6E" w:rsidRDefault="00C74C6E" w:rsidP="00C74C6E">
      <w:pPr>
        <w:snapToGrid w:val="0"/>
        <w:ind w:firstLineChars="202" w:firstLine="485"/>
        <w:contextualSpacing/>
        <w:rPr>
          <w:rFonts w:ascii="宋体" w:hAnsi="宋体"/>
          <w:sz w:val="24"/>
          <w:szCs w:val="24"/>
        </w:rPr>
      </w:pPr>
      <w:r>
        <w:rPr>
          <w:rFonts w:ascii="华文中宋" w:eastAsia="华文中宋" w:hAnsi="华文中宋" w:hint="eastAsia"/>
          <w:sz w:val="24"/>
          <w:szCs w:val="24"/>
        </w:rPr>
        <w:t>4、</w:t>
      </w:r>
      <w:r w:rsidRPr="00A235A4">
        <w:rPr>
          <w:rFonts w:ascii="华文琥珀" w:eastAsia="华文琥珀" w:hAnsi="宋体" w:hint="eastAsia"/>
          <w:sz w:val="24"/>
          <w:szCs w:val="24"/>
        </w:rPr>
        <w:t>对于解析几何的考查</w:t>
      </w:r>
      <w:r>
        <w:rPr>
          <w:rFonts w:ascii="华文琥珀" w:eastAsia="华文琥珀" w:hAnsi="宋体" w:hint="eastAsia"/>
          <w:sz w:val="24"/>
          <w:szCs w:val="24"/>
        </w:rPr>
        <w:t>分析</w:t>
      </w:r>
    </w:p>
    <w:p w:rsidR="00C74C6E" w:rsidRDefault="00C74C6E" w:rsidP="00C74C6E">
      <w:pPr>
        <w:snapToGrid w:val="0"/>
        <w:ind w:firstLineChars="202" w:firstLine="424"/>
        <w:contextualSpacing/>
        <w:rPr>
          <w:rFonts w:ascii="宋体" w:hAnsi="宋体"/>
          <w:sz w:val="24"/>
          <w:szCs w:val="24"/>
        </w:rPr>
      </w:pPr>
      <w:r>
        <w:rPr>
          <w:noProof/>
        </w:rPr>
        <w:drawing>
          <wp:anchor distT="0" distB="0" distL="114300" distR="114300" simplePos="0" relativeHeight="251663360" behindDoc="0" locked="0" layoutInCell="1" allowOverlap="1">
            <wp:simplePos x="0" y="0"/>
            <wp:positionH relativeFrom="column">
              <wp:posOffset>2172970</wp:posOffset>
            </wp:positionH>
            <wp:positionV relativeFrom="paragraph">
              <wp:posOffset>288925</wp:posOffset>
            </wp:positionV>
            <wp:extent cx="3107055" cy="1732280"/>
            <wp:effectExtent l="1905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107055" cy="1732280"/>
                    </a:xfrm>
                    <a:prstGeom prst="rect">
                      <a:avLst/>
                    </a:prstGeom>
                    <a:noFill/>
                    <a:ln w="9525">
                      <a:noFill/>
                      <a:miter lim="800000"/>
                      <a:headEnd/>
                      <a:tailEnd/>
                    </a:ln>
                  </pic:spPr>
                </pic:pic>
              </a:graphicData>
            </a:graphic>
          </wp:anchor>
        </w:drawing>
      </w:r>
      <w:r w:rsidRPr="00FC2EFB">
        <w:rPr>
          <w:rFonts w:ascii="宋体" w:hAnsi="宋体" w:hint="eastAsia"/>
          <w:sz w:val="24"/>
          <w:szCs w:val="24"/>
        </w:rPr>
        <w:t>全国</w:t>
      </w:r>
      <w:r>
        <w:rPr>
          <w:rFonts w:hint="eastAsia"/>
        </w:rPr>
        <w:t>新课标</w:t>
      </w:r>
      <w:r>
        <w:rPr>
          <w:rFonts w:ascii="宋体" w:hAnsi="宋体" w:hint="eastAsia"/>
          <w:sz w:val="24"/>
          <w:szCs w:val="24"/>
        </w:rPr>
        <w:t>Ⅰ</w:t>
      </w:r>
      <w:proofErr w:type="gramStart"/>
      <w:r w:rsidRPr="00FC2EFB">
        <w:rPr>
          <w:rFonts w:ascii="宋体" w:hAnsi="宋体" w:hint="eastAsia"/>
          <w:sz w:val="24"/>
          <w:szCs w:val="24"/>
        </w:rPr>
        <w:t>卷</w:t>
      </w:r>
      <w:r w:rsidRPr="00CF13C4">
        <w:rPr>
          <w:rFonts w:ascii="宋体" w:hAnsi="宋体" w:hint="eastAsia"/>
          <w:sz w:val="24"/>
          <w:szCs w:val="24"/>
        </w:rPr>
        <w:t>对于</w:t>
      </w:r>
      <w:proofErr w:type="gramEnd"/>
      <w:r>
        <w:rPr>
          <w:rFonts w:ascii="宋体" w:hAnsi="宋体" w:hint="eastAsia"/>
          <w:sz w:val="24"/>
          <w:szCs w:val="24"/>
        </w:rPr>
        <w:t>解析</w:t>
      </w:r>
      <w:r w:rsidRPr="00CF13C4">
        <w:rPr>
          <w:rFonts w:ascii="宋体" w:hAnsi="宋体" w:hint="eastAsia"/>
          <w:sz w:val="24"/>
          <w:szCs w:val="24"/>
        </w:rPr>
        <w:t>几何的考查，一般都</w:t>
      </w:r>
      <w:r>
        <w:rPr>
          <w:rFonts w:ascii="宋体" w:hAnsi="宋体" w:hint="eastAsia"/>
          <w:sz w:val="24"/>
          <w:szCs w:val="24"/>
        </w:rPr>
        <w:t>也</w:t>
      </w:r>
      <w:r w:rsidRPr="00CF13C4">
        <w:rPr>
          <w:rFonts w:ascii="宋体" w:hAnsi="宋体" w:hint="eastAsia"/>
          <w:sz w:val="24"/>
          <w:szCs w:val="24"/>
        </w:rPr>
        <w:t>是一道大题两道小题</w:t>
      </w:r>
      <w:r>
        <w:rPr>
          <w:rFonts w:ascii="宋体" w:hAnsi="宋体" w:hint="eastAsia"/>
          <w:sz w:val="24"/>
          <w:szCs w:val="24"/>
        </w:rPr>
        <w:t>，</w:t>
      </w:r>
      <w:r w:rsidRPr="00A235A4">
        <w:rPr>
          <w:rFonts w:ascii="宋体" w:hAnsi="宋体" w:hint="eastAsia"/>
          <w:sz w:val="24"/>
          <w:szCs w:val="24"/>
        </w:rPr>
        <w:t>分值22分不变</w:t>
      </w:r>
      <w:r>
        <w:rPr>
          <w:rFonts w:ascii="宋体" w:hAnsi="宋体" w:hint="eastAsia"/>
          <w:sz w:val="24"/>
          <w:szCs w:val="24"/>
        </w:rPr>
        <w:t>。</w:t>
      </w:r>
    </w:p>
    <w:p w:rsidR="00C74C6E" w:rsidRPr="00A235A4" w:rsidRDefault="00C74C6E" w:rsidP="00C74C6E">
      <w:pPr>
        <w:snapToGrid w:val="0"/>
        <w:ind w:firstLineChars="202" w:firstLine="485"/>
        <w:contextualSpacing/>
        <w:rPr>
          <w:rFonts w:ascii="宋体" w:hAnsi="宋体"/>
          <w:sz w:val="24"/>
          <w:szCs w:val="24"/>
        </w:rPr>
      </w:pPr>
      <w:r w:rsidRPr="004D1F63">
        <w:rPr>
          <w:rFonts w:ascii="宋体" w:hAnsi="宋体" w:hint="eastAsia"/>
          <w:sz w:val="24"/>
          <w:szCs w:val="24"/>
        </w:rPr>
        <w:t>小题一般主要考查：直线、</w:t>
      </w:r>
      <w:proofErr w:type="gramStart"/>
      <w:r w:rsidRPr="004D1F63">
        <w:rPr>
          <w:rFonts w:ascii="宋体" w:hAnsi="宋体" w:hint="eastAsia"/>
          <w:sz w:val="24"/>
          <w:szCs w:val="24"/>
        </w:rPr>
        <w:t>圆及圆锥曲线</w:t>
      </w:r>
      <w:proofErr w:type="gramEnd"/>
      <w:r w:rsidRPr="004D1F63">
        <w:rPr>
          <w:rFonts w:ascii="宋体" w:hAnsi="宋体" w:hint="eastAsia"/>
          <w:sz w:val="24"/>
          <w:szCs w:val="24"/>
        </w:rPr>
        <w:t xml:space="preserve">的性质为主，一般结合定义，借助于图形容易求解.大题一般以直线与圆、圆锥曲线的位置关系为命题背景，并结合函数、方程、数列、不等式、导数、平面向量等知识，考查求轨迹方程问题，探求有关曲线的性质，求参数的取值范围，求最值与定值，探求存在性等问题. 注意对二次曲线间组合的考查，比如椭圆与抛物线，椭圆与圆等. </w:t>
      </w:r>
      <w:r w:rsidRPr="00A235A4">
        <w:rPr>
          <w:rFonts w:ascii="宋体" w:hAnsi="宋体" w:hint="eastAsia"/>
          <w:sz w:val="24"/>
          <w:szCs w:val="24"/>
        </w:rPr>
        <w:t>解析几何试题平稳，波动性小，</w:t>
      </w:r>
      <w:r>
        <w:rPr>
          <w:rFonts w:ascii="宋体" w:hAnsi="宋体" w:hint="eastAsia"/>
          <w:sz w:val="24"/>
          <w:szCs w:val="24"/>
        </w:rPr>
        <w:t>考查的知识点及</w:t>
      </w:r>
      <w:r w:rsidRPr="00A235A4">
        <w:rPr>
          <w:rFonts w:ascii="宋体" w:hAnsi="宋体" w:hint="eastAsia"/>
          <w:sz w:val="24"/>
          <w:szCs w:val="24"/>
        </w:rPr>
        <w:t>难度</w:t>
      </w:r>
      <w:r>
        <w:rPr>
          <w:rFonts w:ascii="宋体" w:hAnsi="宋体" w:hint="eastAsia"/>
          <w:sz w:val="24"/>
          <w:szCs w:val="24"/>
        </w:rPr>
        <w:t>均较稳定</w:t>
      </w:r>
      <w:r w:rsidRPr="00A235A4">
        <w:rPr>
          <w:rFonts w:ascii="宋体" w:hAnsi="宋体" w:hint="eastAsia"/>
          <w:sz w:val="24"/>
          <w:szCs w:val="24"/>
        </w:rPr>
        <w:t>。高考复习</w:t>
      </w:r>
      <w:r>
        <w:rPr>
          <w:rFonts w:ascii="宋体" w:hAnsi="宋体" w:hint="eastAsia"/>
          <w:sz w:val="24"/>
          <w:szCs w:val="24"/>
        </w:rPr>
        <w:t>时，</w:t>
      </w:r>
      <w:r w:rsidRPr="00A235A4">
        <w:rPr>
          <w:rFonts w:ascii="宋体" w:hAnsi="宋体" w:hint="eastAsia"/>
          <w:sz w:val="24"/>
          <w:szCs w:val="24"/>
        </w:rPr>
        <w:t>不需要补充准线相关知识，在教学中</w:t>
      </w:r>
      <w:r>
        <w:rPr>
          <w:rFonts w:ascii="宋体" w:hAnsi="宋体" w:hint="eastAsia"/>
          <w:sz w:val="24"/>
          <w:szCs w:val="24"/>
        </w:rPr>
        <w:t>要</w:t>
      </w:r>
      <w:r w:rsidRPr="00A235A4">
        <w:rPr>
          <w:rFonts w:ascii="宋体" w:hAnsi="宋体" w:hint="eastAsia"/>
          <w:sz w:val="24"/>
          <w:szCs w:val="24"/>
        </w:rPr>
        <w:t>注重通性通法，强调运算能力，特别是含有字母的运算；</w:t>
      </w:r>
      <w:r>
        <w:rPr>
          <w:rFonts w:ascii="宋体" w:hAnsi="宋体" w:hint="eastAsia"/>
          <w:sz w:val="24"/>
          <w:szCs w:val="24"/>
        </w:rPr>
        <w:t>并要</w:t>
      </w:r>
      <w:r w:rsidRPr="00A235A4">
        <w:rPr>
          <w:rFonts w:ascii="宋体" w:hAnsi="宋体" w:hint="eastAsia"/>
          <w:sz w:val="24"/>
          <w:szCs w:val="24"/>
        </w:rPr>
        <w:t>注重圆的知识落实</w:t>
      </w:r>
      <w:r>
        <w:rPr>
          <w:rFonts w:ascii="宋体" w:hAnsi="宋体" w:hint="eastAsia"/>
          <w:sz w:val="24"/>
          <w:szCs w:val="24"/>
        </w:rPr>
        <w:t>，注重对圆锥曲线的几何性质的探究</w:t>
      </w:r>
      <w:r w:rsidRPr="00A235A4">
        <w:rPr>
          <w:rFonts w:ascii="宋体" w:hAnsi="宋体" w:hint="eastAsia"/>
          <w:sz w:val="24"/>
          <w:szCs w:val="24"/>
        </w:rPr>
        <w:t>。</w:t>
      </w:r>
    </w:p>
    <w:p w:rsidR="00C74C6E" w:rsidRDefault="00C74C6E" w:rsidP="00C74C6E">
      <w:pPr>
        <w:snapToGrid w:val="0"/>
        <w:ind w:firstLineChars="202" w:firstLine="485"/>
        <w:contextualSpacing/>
        <w:rPr>
          <w:rFonts w:ascii="宋体" w:hAnsi="宋体"/>
          <w:sz w:val="24"/>
          <w:szCs w:val="24"/>
        </w:rPr>
      </w:pPr>
      <w:r>
        <w:rPr>
          <w:rFonts w:ascii="华文中宋" w:eastAsia="华文中宋" w:hAnsi="华文中宋" w:hint="eastAsia"/>
          <w:sz w:val="24"/>
          <w:szCs w:val="24"/>
        </w:rPr>
        <w:t>5、</w:t>
      </w:r>
      <w:r w:rsidRPr="00A235A4">
        <w:rPr>
          <w:rFonts w:ascii="华文琥珀" w:eastAsia="华文琥珀" w:hAnsi="宋体" w:hint="eastAsia"/>
          <w:sz w:val="24"/>
          <w:szCs w:val="24"/>
        </w:rPr>
        <w:t>对于函数与导数的考查</w:t>
      </w:r>
      <w:r>
        <w:rPr>
          <w:rFonts w:ascii="华文琥珀" w:eastAsia="华文琥珀" w:hAnsi="宋体" w:hint="eastAsia"/>
          <w:sz w:val="24"/>
          <w:szCs w:val="24"/>
        </w:rPr>
        <w:t>分析</w:t>
      </w:r>
    </w:p>
    <w:p w:rsidR="00C74C6E" w:rsidRDefault="00C74C6E" w:rsidP="00C74C6E">
      <w:pPr>
        <w:snapToGrid w:val="0"/>
        <w:ind w:firstLineChars="200" w:firstLine="420"/>
        <w:contextualSpacing/>
        <w:rPr>
          <w:rFonts w:hAnsi="宋体"/>
          <w:sz w:val="24"/>
          <w:szCs w:val="24"/>
        </w:rPr>
      </w:pPr>
      <w:r>
        <w:rPr>
          <w:noProof/>
        </w:rPr>
        <w:drawing>
          <wp:anchor distT="0" distB="0" distL="114300" distR="114300" simplePos="0" relativeHeight="251664384" behindDoc="0" locked="0" layoutInCell="1" allowOverlap="1">
            <wp:simplePos x="0" y="0"/>
            <wp:positionH relativeFrom="column">
              <wp:posOffset>2143125</wp:posOffset>
            </wp:positionH>
            <wp:positionV relativeFrom="paragraph">
              <wp:posOffset>412750</wp:posOffset>
            </wp:positionV>
            <wp:extent cx="3155950" cy="1829435"/>
            <wp:effectExtent l="19050" t="0" r="635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155950" cy="1829435"/>
                    </a:xfrm>
                    <a:prstGeom prst="rect">
                      <a:avLst/>
                    </a:prstGeom>
                    <a:noFill/>
                    <a:ln w="9525">
                      <a:noFill/>
                      <a:miter lim="800000"/>
                      <a:headEnd/>
                      <a:tailEnd/>
                    </a:ln>
                  </pic:spPr>
                </pic:pic>
              </a:graphicData>
            </a:graphic>
          </wp:anchor>
        </w:drawing>
      </w:r>
      <w:r w:rsidRPr="00FC2EFB">
        <w:rPr>
          <w:rFonts w:ascii="宋体" w:hAnsi="宋体" w:hint="eastAsia"/>
          <w:sz w:val="24"/>
          <w:szCs w:val="24"/>
        </w:rPr>
        <w:t>全国</w:t>
      </w:r>
      <w:r>
        <w:rPr>
          <w:rFonts w:hint="eastAsia"/>
        </w:rPr>
        <w:t>新课标</w:t>
      </w:r>
      <w:r>
        <w:rPr>
          <w:rFonts w:ascii="宋体" w:hAnsi="宋体" w:hint="eastAsia"/>
          <w:sz w:val="24"/>
          <w:szCs w:val="24"/>
        </w:rPr>
        <w:t>Ⅰ</w:t>
      </w:r>
      <w:r w:rsidRPr="00FC2EFB">
        <w:rPr>
          <w:rFonts w:ascii="宋体" w:hAnsi="宋体" w:hint="eastAsia"/>
          <w:sz w:val="24"/>
          <w:szCs w:val="24"/>
        </w:rPr>
        <w:t>卷</w:t>
      </w:r>
      <w:r w:rsidRPr="00F83C7B">
        <w:rPr>
          <w:rFonts w:ascii="宋体" w:hAnsi="宋体" w:hint="eastAsia"/>
          <w:color w:val="000000"/>
          <w:sz w:val="24"/>
        </w:rPr>
        <w:t>对函数考查基本上维持在两小题一大题，考试分值为</w:t>
      </w:r>
      <w:r w:rsidRPr="00F83C7B">
        <w:rPr>
          <w:rFonts w:ascii="宋体" w:hAnsi="宋体"/>
          <w:color w:val="000000"/>
          <w:sz w:val="24"/>
        </w:rPr>
        <w:t>22</w:t>
      </w:r>
      <w:r w:rsidRPr="00F83C7B">
        <w:rPr>
          <w:rFonts w:ascii="宋体" w:hAnsi="宋体" w:hint="eastAsia"/>
          <w:color w:val="000000"/>
          <w:sz w:val="24"/>
        </w:rPr>
        <w:t>分。</w:t>
      </w:r>
      <w:r>
        <w:rPr>
          <w:rFonts w:ascii="宋体" w:hAnsi="宋体" w:hint="eastAsia"/>
          <w:color w:val="000000"/>
          <w:sz w:val="24"/>
        </w:rPr>
        <w:t>对函数的考查，主要以</w:t>
      </w:r>
      <w:r w:rsidRPr="00F83C7B">
        <w:rPr>
          <w:rFonts w:hAnsi="宋体" w:hint="eastAsia"/>
          <w:sz w:val="24"/>
          <w:szCs w:val="24"/>
        </w:rPr>
        <w:t>函数为载体，以导数为工具，考查函数</w:t>
      </w:r>
      <w:proofErr w:type="gramStart"/>
      <w:r w:rsidRPr="00F83C7B">
        <w:rPr>
          <w:rFonts w:hAnsi="宋体" w:hint="eastAsia"/>
          <w:sz w:val="24"/>
          <w:szCs w:val="24"/>
        </w:rPr>
        <w:t>图象</w:t>
      </w:r>
      <w:proofErr w:type="gramEnd"/>
      <w:r w:rsidRPr="00F83C7B">
        <w:rPr>
          <w:rFonts w:hAnsi="宋体" w:hint="eastAsia"/>
          <w:sz w:val="24"/>
          <w:szCs w:val="24"/>
        </w:rPr>
        <w:t>、极</w:t>
      </w:r>
      <w:r w:rsidRPr="00F83C7B">
        <w:rPr>
          <w:rFonts w:hAnsi="宋体"/>
          <w:sz w:val="24"/>
          <w:szCs w:val="24"/>
        </w:rPr>
        <w:t>(</w:t>
      </w:r>
      <w:r w:rsidRPr="00F83C7B">
        <w:rPr>
          <w:rFonts w:hAnsi="宋体" w:hint="eastAsia"/>
          <w:sz w:val="24"/>
          <w:szCs w:val="24"/>
        </w:rPr>
        <w:t>最</w:t>
      </w:r>
      <w:r w:rsidRPr="00F83C7B">
        <w:rPr>
          <w:rFonts w:hAnsi="宋体"/>
          <w:sz w:val="24"/>
          <w:szCs w:val="24"/>
        </w:rPr>
        <w:t>)</w:t>
      </w:r>
      <w:r w:rsidRPr="00F83C7B">
        <w:rPr>
          <w:rFonts w:hAnsi="宋体" w:hint="eastAsia"/>
          <w:sz w:val="24"/>
          <w:szCs w:val="24"/>
        </w:rPr>
        <w:t>值、单调性及其应用</w:t>
      </w:r>
      <w:r>
        <w:rPr>
          <w:rFonts w:hAnsi="宋体" w:hint="eastAsia"/>
          <w:sz w:val="24"/>
          <w:szCs w:val="24"/>
        </w:rPr>
        <w:t>。</w:t>
      </w:r>
    </w:p>
    <w:p w:rsidR="00C74C6E" w:rsidRDefault="00C74C6E" w:rsidP="00C74C6E">
      <w:pPr>
        <w:snapToGrid w:val="0"/>
        <w:ind w:firstLineChars="200" w:firstLine="480"/>
        <w:contextualSpacing/>
        <w:rPr>
          <w:rFonts w:hAnsi="宋体"/>
          <w:sz w:val="24"/>
          <w:szCs w:val="24"/>
        </w:rPr>
      </w:pPr>
      <w:r>
        <w:rPr>
          <w:rFonts w:hAnsi="宋体" w:hint="eastAsia"/>
          <w:sz w:val="24"/>
          <w:szCs w:val="24"/>
        </w:rPr>
        <w:t>对</w:t>
      </w:r>
      <w:r w:rsidRPr="00F83C7B">
        <w:rPr>
          <w:rFonts w:hAnsi="宋体" w:hint="eastAsia"/>
          <w:sz w:val="24"/>
          <w:szCs w:val="24"/>
        </w:rPr>
        <w:t>导数与函数</w:t>
      </w:r>
      <w:r>
        <w:rPr>
          <w:rFonts w:hAnsi="宋体" w:hint="eastAsia"/>
          <w:sz w:val="24"/>
          <w:szCs w:val="24"/>
        </w:rPr>
        <w:t>大题的考查，第一问一般</w:t>
      </w:r>
      <w:r w:rsidRPr="00F83C7B">
        <w:rPr>
          <w:rFonts w:hAnsi="宋体" w:hint="eastAsia"/>
          <w:sz w:val="24"/>
          <w:szCs w:val="24"/>
        </w:rPr>
        <w:t>包括导数的简单应用，求函数的极值，求函数的单调区间，证明函数的单调性等．常见题型：三次函数求导后为二次函数，结合一元二次方程根的分布，考查代数推理能力、语言转化能力和待定系数法等数学思想．</w:t>
      </w:r>
      <w:r>
        <w:rPr>
          <w:rFonts w:hAnsi="宋体" w:hint="eastAsia"/>
          <w:sz w:val="24"/>
          <w:szCs w:val="24"/>
        </w:rPr>
        <w:t>第二问一般在</w:t>
      </w:r>
      <w:r w:rsidRPr="00F83C7B">
        <w:rPr>
          <w:rFonts w:hAnsi="宋体" w:hint="eastAsia"/>
          <w:sz w:val="24"/>
          <w:szCs w:val="24"/>
        </w:rPr>
        <w:t>导数与含参数函数的交汇点命题</w:t>
      </w:r>
      <w:r>
        <w:rPr>
          <w:rFonts w:hAnsi="宋体" w:hint="eastAsia"/>
          <w:sz w:val="24"/>
          <w:szCs w:val="24"/>
        </w:rPr>
        <w:t>，</w:t>
      </w:r>
      <w:r w:rsidRPr="00F83C7B">
        <w:rPr>
          <w:rFonts w:hAnsi="宋体" w:hint="eastAsia"/>
          <w:sz w:val="24"/>
          <w:szCs w:val="24"/>
        </w:rPr>
        <w:t>主要考查含参数函数的极值问题，分类讨论思想及解不等式的能力，利用分离变量法求参数的取值范围等问题</w:t>
      </w:r>
      <w:r>
        <w:rPr>
          <w:rFonts w:hAnsi="宋体" w:hint="eastAsia"/>
          <w:sz w:val="24"/>
          <w:szCs w:val="24"/>
        </w:rPr>
        <w:t>。</w:t>
      </w:r>
    </w:p>
    <w:p w:rsidR="00C74C6E" w:rsidRPr="0071375E" w:rsidRDefault="00C74C6E" w:rsidP="00C74C6E">
      <w:pPr>
        <w:snapToGrid w:val="0"/>
        <w:ind w:firstLineChars="200" w:firstLine="480"/>
        <w:contextualSpacing/>
        <w:rPr>
          <w:rFonts w:ascii="宋体" w:hAnsi="宋体"/>
          <w:sz w:val="24"/>
          <w:szCs w:val="24"/>
        </w:rPr>
      </w:pPr>
      <w:r w:rsidRPr="00F83C7B">
        <w:rPr>
          <w:rFonts w:ascii="宋体" w:hAnsi="宋体" w:hint="eastAsia"/>
          <w:sz w:val="24"/>
        </w:rPr>
        <w:t>要解决这类问题关键是要先让学生理解函数的概念，掌握好各类函数的结构特</w:t>
      </w:r>
      <w:r w:rsidRPr="00F83C7B">
        <w:rPr>
          <w:rFonts w:ascii="宋体" w:hAnsi="宋体" w:hint="eastAsia"/>
          <w:sz w:val="24"/>
        </w:rPr>
        <w:lastRenderedPageBreak/>
        <w:t>征和基本性质，并能将其用于解决具体问题之中</w:t>
      </w:r>
      <w:r>
        <w:rPr>
          <w:rFonts w:ascii="宋体" w:hAnsi="宋体" w:hint="eastAsia"/>
          <w:sz w:val="24"/>
        </w:rPr>
        <w:t>。</w:t>
      </w:r>
      <w:r w:rsidRPr="00F83C7B">
        <w:rPr>
          <w:rFonts w:ascii="宋体" w:hAnsi="宋体" w:hint="eastAsia"/>
          <w:sz w:val="24"/>
        </w:rPr>
        <w:t>要让学生形成函数</w:t>
      </w:r>
      <w:r>
        <w:rPr>
          <w:rFonts w:ascii="宋体" w:hAnsi="宋体" w:hint="eastAsia"/>
          <w:sz w:val="24"/>
        </w:rPr>
        <w:t>与方程</w:t>
      </w:r>
      <w:r w:rsidRPr="00F83C7B">
        <w:rPr>
          <w:rFonts w:ascii="宋体" w:hAnsi="宋体" w:hint="eastAsia"/>
          <w:sz w:val="24"/>
        </w:rPr>
        <w:t>思想，</w:t>
      </w:r>
      <w:r w:rsidRPr="00F83C7B">
        <w:rPr>
          <w:rFonts w:ascii="宋体" w:hAnsi="宋体" w:hint="eastAsia"/>
          <w:bCs/>
          <w:sz w:val="24"/>
        </w:rPr>
        <w:t>形数结合</w:t>
      </w:r>
      <w:r>
        <w:rPr>
          <w:rFonts w:ascii="宋体" w:hAnsi="宋体" w:hint="eastAsia"/>
          <w:bCs/>
          <w:sz w:val="24"/>
        </w:rPr>
        <w:t>思想，</w:t>
      </w:r>
      <w:r w:rsidRPr="00F83C7B">
        <w:rPr>
          <w:rFonts w:ascii="宋体" w:hAnsi="宋体" w:hint="eastAsia"/>
          <w:sz w:val="24"/>
        </w:rPr>
        <w:t>真正树立函数观念和变量意识，并能主动利用导数、方程、不等式处理问题，让他们能够在具体问题中顺利实施有效的化归与转化</w:t>
      </w:r>
      <w:r>
        <w:rPr>
          <w:rFonts w:ascii="宋体" w:hAnsi="宋体" w:hint="eastAsia"/>
          <w:sz w:val="24"/>
        </w:rPr>
        <w:t>，</w:t>
      </w:r>
      <w:r w:rsidRPr="00F83C7B">
        <w:rPr>
          <w:rFonts w:ascii="宋体" w:hAnsi="宋体" w:hint="eastAsia"/>
          <w:sz w:val="24"/>
        </w:rPr>
        <w:t>重视逻辑推理，加强逻辑命题的结构分析和命题转化训练</w:t>
      </w:r>
      <w:r>
        <w:rPr>
          <w:rFonts w:ascii="宋体" w:hAnsi="宋体" w:hint="eastAsia"/>
          <w:sz w:val="24"/>
        </w:rPr>
        <w:t>。</w:t>
      </w:r>
      <w:r w:rsidRPr="00F83C7B">
        <w:rPr>
          <w:rFonts w:ascii="宋体" w:hAnsi="宋体" w:hint="eastAsia"/>
          <w:sz w:val="24"/>
        </w:rPr>
        <w:t>如：当且仅当、存在、恒成立、能成立等语言涵义理解</w:t>
      </w:r>
      <w:r>
        <w:rPr>
          <w:rFonts w:ascii="宋体" w:hAnsi="宋体" w:hint="eastAsia"/>
          <w:sz w:val="24"/>
        </w:rPr>
        <w:t>，</w:t>
      </w:r>
      <w:r>
        <w:rPr>
          <w:rFonts w:ascii="宋体" w:hAnsi="宋体" w:hint="eastAsia"/>
          <w:bCs/>
          <w:sz w:val="24"/>
        </w:rPr>
        <w:t>就导数的正负、</w:t>
      </w:r>
      <w:r w:rsidRPr="00F83C7B">
        <w:rPr>
          <w:rFonts w:ascii="宋体" w:hAnsi="宋体" w:hint="eastAsia"/>
          <w:bCs/>
          <w:sz w:val="24"/>
        </w:rPr>
        <w:t>判别式</w:t>
      </w:r>
      <w:r>
        <w:rPr>
          <w:rFonts w:ascii="宋体" w:hAnsi="宋体" w:hint="eastAsia"/>
          <w:bCs/>
          <w:sz w:val="24"/>
        </w:rPr>
        <w:t>的符号</w:t>
      </w:r>
      <w:r w:rsidRPr="00F83C7B">
        <w:rPr>
          <w:rFonts w:ascii="宋体" w:hAnsi="宋体" w:hint="eastAsia"/>
          <w:bCs/>
          <w:sz w:val="24"/>
        </w:rPr>
        <w:t>、根的大小、对称轴的位置</w:t>
      </w:r>
      <w:r>
        <w:rPr>
          <w:rFonts w:ascii="宋体" w:hAnsi="宋体" w:hint="eastAsia"/>
          <w:bCs/>
          <w:sz w:val="24"/>
        </w:rPr>
        <w:t>进行分类讨论，就</w:t>
      </w:r>
      <w:r w:rsidRPr="00F83C7B">
        <w:rPr>
          <w:rFonts w:ascii="宋体" w:hAnsi="宋体" w:hint="eastAsia"/>
          <w:bCs/>
          <w:sz w:val="24"/>
        </w:rPr>
        <w:t>参数范围中的变量分离法等。</w:t>
      </w:r>
    </w:p>
    <w:p w:rsidR="00C74C6E" w:rsidRPr="0071375E" w:rsidRDefault="00C74C6E" w:rsidP="00C74C6E">
      <w:pPr>
        <w:snapToGrid w:val="0"/>
        <w:ind w:firstLineChars="202" w:firstLine="485"/>
        <w:contextualSpacing/>
        <w:rPr>
          <w:rFonts w:ascii="宋体" w:hAnsi="宋体"/>
          <w:sz w:val="24"/>
          <w:szCs w:val="24"/>
        </w:rPr>
      </w:pPr>
      <w:r>
        <w:rPr>
          <w:rFonts w:ascii="华文中宋" w:eastAsia="华文中宋" w:hAnsi="华文中宋" w:hint="eastAsia"/>
          <w:sz w:val="24"/>
          <w:szCs w:val="24"/>
        </w:rPr>
        <w:t>6、</w:t>
      </w:r>
      <w:r w:rsidRPr="00A235A4">
        <w:rPr>
          <w:rFonts w:ascii="华文琥珀" w:eastAsia="华文琥珀" w:hAnsi="宋体" w:hint="eastAsia"/>
          <w:sz w:val="24"/>
          <w:szCs w:val="24"/>
        </w:rPr>
        <w:t>对于选做题的考查</w:t>
      </w:r>
      <w:r>
        <w:rPr>
          <w:rFonts w:ascii="华文琥珀" w:eastAsia="华文琥珀" w:hAnsi="宋体" w:hint="eastAsia"/>
          <w:sz w:val="24"/>
          <w:szCs w:val="24"/>
        </w:rPr>
        <w:t>分析</w:t>
      </w:r>
    </w:p>
    <w:p w:rsidR="00C74C6E" w:rsidRDefault="00C74C6E" w:rsidP="00C74C6E">
      <w:pPr>
        <w:pStyle w:val="a5"/>
        <w:spacing w:before="0" w:beforeAutospacing="0" w:after="0" w:afterAutospacing="0"/>
        <w:ind w:firstLineChars="200" w:firstLine="480"/>
        <w:rPr>
          <w:rFonts w:cs="Times New Roman"/>
          <w:kern w:val="2"/>
          <w:szCs w:val="22"/>
        </w:rPr>
      </w:pPr>
      <w:r>
        <w:rPr>
          <w:noProof/>
        </w:rPr>
        <w:drawing>
          <wp:anchor distT="0" distB="0" distL="114300" distR="114300" simplePos="0" relativeHeight="251665408" behindDoc="0" locked="0" layoutInCell="1" allowOverlap="1">
            <wp:simplePos x="0" y="0"/>
            <wp:positionH relativeFrom="column">
              <wp:posOffset>2403475</wp:posOffset>
            </wp:positionH>
            <wp:positionV relativeFrom="paragraph">
              <wp:posOffset>859155</wp:posOffset>
            </wp:positionV>
            <wp:extent cx="2895600" cy="1562100"/>
            <wp:effectExtent l="1905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895600" cy="1562100"/>
                    </a:xfrm>
                    <a:prstGeom prst="rect">
                      <a:avLst/>
                    </a:prstGeom>
                    <a:noFill/>
                    <a:ln w="9525">
                      <a:noFill/>
                      <a:miter lim="800000"/>
                      <a:headEnd/>
                      <a:tailEnd/>
                    </a:ln>
                  </pic:spPr>
                </pic:pic>
              </a:graphicData>
            </a:graphic>
          </wp:anchor>
        </w:drawing>
      </w:r>
      <w:r w:rsidRPr="00FC2EFB">
        <w:rPr>
          <w:rFonts w:cs="Times New Roman" w:hint="eastAsia"/>
          <w:kern w:val="2"/>
        </w:rPr>
        <w:t>全国</w:t>
      </w:r>
      <w:r>
        <w:rPr>
          <w:rFonts w:cs="Times New Roman" w:hint="eastAsia"/>
          <w:kern w:val="2"/>
        </w:rPr>
        <w:t>新课标</w:t>
      </w:r>
      <w:r>
        <w:rPr>
          <w:rFonts w:cs="Times New Roman" w:hint="eastAsia"/>
        </w:rPr>
        <w:t>Ⅰ</w:t>
      </w:r>
      <w:r w:rsidRPr="00FC2EFB">
        <w:rPr>
          <w:rFonts w:cs="Times New Roman" w:hint="eastAsia"/>
          <w:kern w:val="2"/>
        </w:rPr>
        <w:t>卷</w:t>
      </w:r>
      <w:r w:rsidRPr="00F83C7B">
        <w:rPr>
          <w:rFonts w:hint="eastAsia"/>
          <w:color w:val="000000"/>
        </w:rPr>
        <w:t>对</w:t>
      </w:r>
      <w:r>
        <w:rPr>
          <w:rFonts w:hint="eastAsia"/>
          <w:color w:val="000000"/>
        </w:rPr>
        <w:t>选做题的模式均为</w:t>
      </w:r>
      <w:r w:rsidRPr="002C5DB4">
        <w:rPr>
          <w:rFonts w:cs="Times New Roman"/>
          <w:kern w:val="2"/>
          <w:szCs w:val="22"/>
        </w:rPr>
        <w:t>“三选一”</w:t>
      </w:r>
      <w:r>
        <w:rPr>
          <w:rFonts w:cs="Times New Roman" w:hint="eastAsia"/>
          <w:kern w:val="2"/>
          <w:szCs w:val="22"/>
        </w:rPr>
        <w:t>，每年高考卷中此部分内容的试题文理科完全相同。</w:t>
      </w:r>
      <w:r w:rsidRPr="002C5DB4">
        <w:rPr>
          <w:rFonts w:cs="Times New Roman"/>
          <w:kern w:val="2"/>
          <w:szCs w:val="22"/>
        </w:rPr>
        <w:t>每题都有两个小问，第</w:t>
      </w:r>
      <w:r>
        <w:rPr>
          <w:rFonts w:cs="Times New Roman" w:hint="eastAsia"/>
          <w:kern w:val="2"/>
          <w:szCs w:val="22"/>
        </w:rPr>
        <w:t>1</w:t>
      </w:r>
      <w:proofErr w:type="gramStart"/>
      <w:r w:rsidRPr="002C5DB4">
        <w:rPr>
          <w:rFonts w:cs="Times New Roman" w:hint="eastAsia"/>
          <w:kern w:val="2"/>
          <w:szCs w:val="22"/>
        </w:rPr>
        <w:t>小问较</w:t>
      </w:r>
      <w:proofErr w:type="gramEnd"/>
      <w:r w:rsidRPr="002C5DB4">
        <w:rPr>
          <w:rFonts w:cs="Times New Roman" w:hint="eastAsia"/>
          <w:kern w:val="2"/>
          <w:szCs w:val="22"/>
        </w:rPr>
        <w:t>简单，第</w:t>
      </w:r>
      <w:r>
        <w:rPr>
          <w:rFonts w:cs="Times New Roman" w:hint="eastAsia"/>
          <w:kern w:val="2"/>
          <w:szCs w:val="22"/>
        </w:rPr>
        <w:t>2</w:t>
      </w:r>
      <w:r w:rsidRPr="002C5DB4">
        <w:rPr>
          <w:rFonts w:cs="Times New Roman" w:hint="eastAsia"/>
          <w:kern w:val="2"/>
          <w:szCs w:val="22"/>
        </w:rPr>
        <w:t>小问难一点</w:t>
      </w:r>
      <w:r>
        <w:rPr>
          <w:rFonts w:cs="Times New Roman" w:hint="eastAsia"/>
          <w:kern w:val="2"/>
          <w:szCs w:val="22"/>
        </w:rPr>
        <w:t>。</w:t>
      </w:r>
      <w:r w:rsidRPr="002C5DB4">
        <w:rPr>
          <w:rFonts w:cs="Times New Roman" w:hint="eastAsia"/>
          <w:kern w:val="2"/>
          <w:szCs w:val="22"/>
        </w:rPr>
        <w:t>其中第一部分是几何证明选讲，主要考查圆的一些性质及证明问题；第二部分是极坐标与参数方程，基本上没有变化，都是圆、直线、椭圆的参数方程与极坐标方程试题</w:t>
      </w:r>
      <w:r>
        <w:rPr>
          <w:rFonts w:cs="Times New Roman" w:hint="eastAsia"/>
          <w:kern w:val="2"/>
          <w:szCs w:val="22"/>
        </w:rPr>
        <w:t>，非常注重对于极坐标与参数方程的本质特征的应用</w:t>
      </w:r>
      <w:r w:rsidRPr="002C5DB4">
        <w:rPr>
          <w:rFonts w:cs="Times New Roman" w:hint="eastAsia"/>
          <w:kern w:val="2"/>
          <w:szCs w:val="22"/>
        </w:rPr>
        <w:t>；第三部分是不等式选讲，其中</w:t>
      </w:r>
      <w:r w:rsidRPr="002C5DB4">
        <w:rPr>
          <w:rFonts w:cs="Times New Roman"/>
          <w:kern w:val="2"/>
          <w:szCs w:val="22"/>
        </w:rPr>
        <w:t>2011</w:t>
      </w:r>
      <w:r w:rsidRPr="002C5DB4">
        <w:rPr>
          <w:rFonts w:cs="Times New Roman" w:hint="eastAsia"/>
          <w:kern w:val="2"/>
          <w:szCs w:val="22"/>
        </w:rPr>
        <w:t>年、</w:t>
      </w:r>
      <w:r w:rsidRPr="002C5DB4">
        <w:rPr>
          <w:rFonts w:cs="Times New Roman"/>
          <w:kern w:val="2"/>
          <w:szCs w:val="22"/>
        </w:rPr>
        <w:t>2012</w:t>
      </w:r>
      <w:r w:rsidRPr="002C5DB4">
        <w:rPr>
          <w:rFonts w:cs="Times New Roman" w:hint="eastAsia"/>
          <w:kern w:val="2"/>
          <w:szCs w:val="22"/>
        </w:rPr>
        <w:t>年和</w:t>
      </w:r>
      <w:r w:rsidRPr="002C5DB4">
        <w:rPr>
          <w:rFonts w:cs="Times New Roman"/>
          <w:kern w:val="2"/>
          <w:szCs w:val="22"/>
        </w:rPr>
        <w:t>2013</w:t>
      </w:r>
      <w:r w:rsidRPr="002C5DB4">
        <w:rPr>
          <w:rFonts w:cs="Times New Roman" w:hint="eastAsia"/>
          <w:kern w:val="2"/>
          <w:szCs w:val="22"/>
        </w:rPr>
        <w:t>年的</w:t>
      </w:r>
      <w:proofErr w:type="gramStart"/>
      <w:r w:rsidRPr="002C5DB4">
        <w:rPr>
          <w:rFonts w:cs="Times New Roman" w:hint="eastAsia"/>
          <w:kern w:val="2"/>
          <w:szCs w:val="22"/>
        </w:rPr>
        <w:t>两个小问都是</w:t>
      </w:r>
      <w:proofErr w:type="gramEnd"/>
      <w:r w:rsidRPr="002C5DB4">
        <w:rPr>
          <w:rFonts w:cs="Times New Roman" w:hint="eastAsia"/>
          <w:kern w:val="2"/>
          <w:szCs w:val="22"/>
        </w:rPr>
        <w:t>绝对值不等式的解法，</w:t>
      </w:r>
      <w:r w:rsidRPr="002C5DB4">
        <w:rPr>
          <w:rFonts w:cs="Times New Roman"/>
          <w:kern w:val="2"/>
          <w:szCs w:val="22"/>
        </w:rPr>
        <w:t>2014</w:t>
      </w:r>
      <w:r w:rsidRPr="002C5DB4">
        <w:rPr>
          <w:rFonts w:cs="Times New Roman" w:hint="eastAsia"/>
          <w:kern w:val="2"/>
          <w:szCs w:val="22"/>
        </w:rPr>
        <w:t>年是均值不等式</w:t>
      </w:r>
      <w:r>
        <w:rPr>
          <w:rFonts w:cs="Times New Roman" w:hint="eastAsia"/>
          <w:kern w:val="2"/>
          <w:szCs w:val="22"/>
        </w:rPr>
        <w:t>。</w:t>
      </w:r>
      <w:r w:rsidRPr="002C5DB4">
        <w:rPr>
          <w:rFonts w:cs="Times New Roman"/>
          <w:kern w:val="2"/>
          <w:szCs w:val="22"/>
        </w:rPr>
        <w:t>2015</w:t>
      </w:r>
      <w:r w:rsidRPr="002C5DB4">
        <w:rPr>
          <w:rFonts w:cs="Times New Roman" w:hint="eastAsia"/>
          <w:kern w:val="2"/>
          <w:szCs w:val="22"/>
        </w:rPr>
        <w:t>年的选修部分与往年相比没有多大变化，不等式部分又回到了绝对值这个热点问题上，难度相对稳定</w:t>
      </w:r>
      <w:r>
        <w:rPr>
          <w:rFonts w:cs="Times New Roman" w:hint="eastAsia"/>
          <w:kern w:val="2"/>
          <w:szCs w:val="22"/>
        </w:rPr>
        <w:t>。</w:t>
      </w:r>
      <w:r w:rsidRPr="002C5DB4">
        <w:rPr>
          <w:rFonts w:cs="Times New Roman"/>
          <w:kern w:val="2"/>
          <w:szCs w:val="22"/>
        </w:rPr>
        <w:t xml:space="preserve"> </w:t>
      </w:r>
    </w:p>
    <w:p w:rsidR="004B2CC6" w:rsidRPr="00C74C6E" w:rsidRDefault="004B2CC6" w:rsidP="004B2CC6">
      <w:pPr>
        <w:rPr>
          <w:sz w:val="24"/>
          <w:szCs w:val="24"/>
        </w:rPr>
      </w:pPr>
    </w:p>
    <w:p w:rsidR="004B2CC6" w:rsidRDefault="0087362C" w:rsidP="004B2CC6">
      <w:pPr>
        <w:rPr>
          <w:rFonts w:ascii="黑体" w:eastAsia="黑体" w:hAnsi="黑体"/>
          <w:sz w:val="24"/>
          <w:szCs w:val="24"/>
        </w:rPr>
      </w:pPr>
      <w:r w:rsidRPr="0087362C">
        <w:rPr>
          <w:rFonts w:ascii="黑体" w:eastAsia="黑体" w:hAnsi="黑体" w:hint="eastAsia"/>
          <w:sz w:val="24"/>
          <w:szCs w:val="24"/>
        </w:rPr>
        <w:t>四、</w:t>
      </w:r>
      <w:r w:rsidR="004B2CC6" w:rsidRPr="0087362C">
        <w:rPr>
          <w:rFonts w:ascii="黑体" w:eastAsia="黑体" w:hAnsi="黑体" w:hint="eastAsia"/>
          <w:sz w:val="24"/>
          <w:szCs w:val="24"/>
        </w:rPr>
        <w:t>效果与反思</w:t>
      </w:r>
    </w:p>
    <w:p w:rsidR="00284235" w:rsidRPr="00C204E3" w:rsidRDefault="00284235" w:rsidP="00284235">
      <w:pPr>
        <w:snapToGrid w:val="0"/>
        <w:ind w:firstLineChars="177" w:firstLine="425"/>
        <w:contextualSpacing/>
        <w:rPr>
          <w:rFonts w:ascii="宋体" w:hAnsi="宋体"/>
          <w:sz w:val="24"/>
        </w:rPr>
      </w:pPr>
      <w:r w:rsidRPr="00C204E3">
        <w:rPr>
          <w:rFonts w:ascii="宋体" w:hAnsi="宋体" w:hint="eastAsia"/>
          <w:sz w:val="24"/>
        </w:rPr>
        <w:t>纵观近五年新课标全国Ⅰ卷数学试题，学科知识结构、题目的设计，都做得较好。它紧扣数学考试大纲，强调基础与能力并重。而且试题又具有一定的发挥空间，能够较好地考查学生解决数学问题的综合能力和体现学生数学思维的基本素质，通过对五年新课标全国Ⅰ卷数学试题的分析，我认为在今后的数学教学和复习注意以下几点：</w:t>
      </w:r>
    </w:p>
    <w:p w:rsidR="00284235" w:rsidRPr="006D5B14" w:rsidRDefault="00284235" w:rsidP="00284235">
      <w:pPr>
        <w:snapToGrid w:val="0"/>
        <w:ind w:firstLineChars="200" w:firstLine="480"/>
        <w:contextualSpacing/>
        <w:rPr>
          <w:rFonts w:ascii="华文中宋" w:eastAsia="华文中宋" w:hAnsi="华文中宋"/>
          <w:sz w:val="24"/>
          <w:szCs w:val="24"/>
        </w:rPr>
      </w:pPr>
      <w:r>
        <w:rPr>
          <w:rFonts w:ascii="华文中宋" w:eastAsia="华文中宋" w:hAnsi="华文中宋" w:hint="eastAsia"/>
          <w:sz w:val="24"/>
          <w:szCs w:val="24"/>
        </w:rPr>
        <w:t>㈠、</w:t>
      </w:r>
      <w:r w:rsidRPr="00C204E3">
        <w:rPr>
          <w:rFonts w:ascii="华文中宋" w:eastAsia="华文中宋" w:hAnsi="华文中宋" w:hint="eastAsia"/>
          <w:sz w:val="24"/>
          <w:szCs w:val="24"/>
        </w:rPr>
        <w:t>合理安排教学活动，</w:t>
      </w:r>
      <w:r>
        <w:rPr>
          <w:rFonts w:ascii="华文中宋" w:eastAsia="华文中宋" w:hAnsi="华文中宋" w:hint="eastAsia"/>
          <w:sz w:val="24"/>
          <w:szCs w:val="24"/>
        </w:rPr>
        <w:t>明确各时段复习的任务与目标</w:t>
      </w:r>
    </w:p>
    <w:p w:rsidR="00284235" w:rsidRPr="006D5B14" w:rsidRDefault="00284235" w:rsidP="00284235">
      <w:pPr>
        <w:snapToGrid w:val="0"/>
        <w:ind w:firstLineChars="177" w:firstLine="425"/>
        <w:contextualSpacing/>
        <w:rPr>
          <w:rFonts w:ascii="宋体" w:hAnsi="宋体"/>
          <w:sz w:val="24"/>
          <w:szCs w:val="24"/>
        </w:rPr>
      </w:pPr>
      <w:r>
        <w:rPr>
          <w:rFonts w:ascii="宋体" w:hAnsi="宋体" w:hint="eastAsia"/>
          <w:sz w:val="24"/>
          <w:szCs w:val="24"/>
        </w:rPr>
        <w:t>我们要合理安排教学活动，</w:t>
      </w:r>
      <w:r w:rsidRPr="00A54EF6">
        <w:rPr>
          <w:rFonts w:ascii="宋体" w:hAnsi="宋体" w:hint="eastAsia"/>
          <w:sz w:val="24"/>
          <w:szCs w:val="24"/>
        </w:rPr>
        <w:t>以确保踏实</w:t>
      </w:r>
      <w:proofErr w:type="gramStart"/>
      <w:r w:rsidRPr="00A54EF6">
        <w:rPr>
          <w:rFonts w:ascii="宋体" w:hAnsi="宋体" w:hint="eastAsia"/>
          <w:sz w:val="24"/>
          <w:szCs w:val="24"/>
        </w:rPr>
        <w:t>践行</w:t>
      </w:r>
      <w:proofErr w:type="gramEnd"/>
      <w:r w:rsidRPr="00A54EF6">
        <w:rPr>
          <w:rFonts w:ascii="宋体" w:hAnsi="宋体" w:hint="eastAsia"/>
          <w:sz w:val="24"/>
          <w:szCs w:val="24"/>
        </w:rPr>
        <w:t>、提升复习效率</w:t>
      </w:r>
      <w:r>
        <w:rPr>
          <w:rFonts w:ascii="宋体" w:hAnsi="宋体" w:hint="eastAsia"/>
          <w:sz w:val="24"/>
          <w:szCs w:val="24"/>
        </w:rPr>
        <w:t>。</w:t>
      </w:r>
      <w:r w:rsidRPr="006D5B14">
        <w:rPr>
          <w:rFonts w:ascii="宋体" w:hAnsi="宋体" w:hint="eastAsia"/>
          <w:sz w:val="24"/>
          <w:szCs w:val="24"/>
        </w:rPr>
        <w:t>整个高三的复习，</w:t>
      </w:r>
      <w:r>
        <w:rPr>
          <w:rFonts w:ascii="宋体" w:hAnsi="宋体" w:hint="eastAsia"/>
          <w:sz w:val="24"/>
          <w:szCs w:val="24"/>
        </w:rPr>
        <w:t>建议仍</w:t>
      </w:r>
      <w:r w:rsidRPr="006D5B14">
        <w:rPr>
          <w:rFonts w:ascii="宋体" w:hAnsi="宋体" w:hint="eastAsia"/>
          <w:sz w:val="24"/>
          <w:szCs w:val="24"/>
        </w:rPr>
        <w:t>分为三轮。</w:t>
      </w:r>
      <w:r>
        <w:rPr>
          <w:rFonts w:ascii="宋体" w:hAnsi="宋体" w:hint="eastAsia"/>
          <w:sz w:val="24"/>
          <w:szCs w:val="24"/>
        </w:rPr>
        <w:t>可以预设如下：</w:t>
      </w:r>
      <w:r w:rsidRPr="006D5B14">
        <w:rPr>
          <w:rFonts w:ascii="宋体" w:hAnsi="宋体" w:hint="eastAsia"/>
          <w:sz w:val="24"/>
          <w:szCs w:val="24"/>
        </w:rPr>
        <w:t>到2月底，结束一轮复习；3-4月份，进行二轮复习；5月份，进行三轮复习。</w:t>
      </w:r>
    </w:p>
    <w:p w:rsidR="00284235" w:rsidRDefault="00284235" w:rsidP="00284235">
      <w:pPr>
        <w:snapToGrid w:val="0"/>
        <w:ind w:firstLineChars="177" w:firstLine="425"/>
        <w:contextualSpacing/>
        <w:rPr>
          <w:rFonts w:ascii="华文中宋" w:eastAsia="华文中宋" w:hAnsi="华文中宋"/>
          <w:sz w:val="24"/>
          <w:szCs w:val="24"/>
        </w:rPr>
      </w:pPr>
      <w:r>
        <w:rPr>
          <w:rFonts w:ascii="华文中宋" w:eastAsia="华文中宋" w:hAnsi="华文中宋" w:hint="eastAsia"/>
          <w:sz w:val="24"/>
          <w:szCs w:val="24"/>
        </w:rPr>
        <w:t>1、</w:t>
      </w:r>
      <w:r w:rsidRPr="00C204E3">
        <w:rPr>
          <w:rFonts w:ascii="华文琥珀" w:eastAsia="华文琥珀" w:hAnsi="宋体" w:hint="eastAsia"/>
          <w:sz w:val="24"/>
          <w:szCs w:val="24"/>
        </w:rPr>
        <w:t>一轮复习（至</w:t>
      </w:r>
      <w:r w:rsidRPr="00C204E3">
        <w:rPr>
          <w:rFonts w:ascii="Times New Roman" w:eastAsia="华文琥珀" w:hAnsi="Times New Roman"/>
          <w:sz w:val="24"/>
          <w:szCs w:val="24"/>
        </w:rPr>
        <w:t>2016</w:t>
      </w:r>
      <w:r w:rsidRPr="00C204E3">
        <w:rPr>
          <w:rFonts w:ascii="华文琥珀" w:eastAsia="华文琥珀" w:hAnsi="宋体" w:hint="eastAsia"/>
          <w:sz w:val="24"/>
          <w:szCs w:val="24"/>
        </w:rPr>
        <w:t>年</w:t>
      </w:r>
      <w:r w:rsidRPr="00C204E3">
        <w:rPr>
          <w:rFonts w:ascii="Times New Roman" w:eastAsia="华文琥珀" w:hAnsi="Times New Roman"/>
          <w:sz w:val="24"/>
          <w:szCs w:val="24"/>
        </w:rPr>
        <w:t>2</w:t>
      </w:r>
      <w:r w:rsidRPr="00C204E3">
        <w:rPr>
          <w:rFonts w:ascii="华文琥珀" w:eastAsia="华文琥珀" w:hAnsi="宋体" w:hint="eastAsia"/>
          <w:sz w:val="24"/>
          <w:szCs w:val="24"/>
        </w:rPr>
        <w:t>月底）：</w:t>
      </w:r>
    </w:p>
    <w:p w:rsidR="00284235" w:rsidRPr="006D5B14" w:rsidRDefault="00284235" w:rsidP="00284235">
      <w:pPr>
        <w:snapToGrid w:val="0"/>
        <w:ind w:firstLineChars="177" w:firstLine="425"/>
        <w:contextualSpacing/>
        <w:rPr>
          <w:rFonts w:ascii="宋体" w:hAnsi="宋体"/>
          <w:sz w:val="24"/>
          <w:szCs w:val="24"/>
        </w:rPr>
      </w:pPr>
      <w:r w:rsidRPr="006D5B14">
        <w:rPr>
          <w:rFonts w:ascii="宋体" w:hAnsi="宋体" w:hint="eastAsia"/>
          <w:sz w:val="24"/>
          <w:szCs w:val="24"/>
        </w:rPr>
        <w:t>一轮复习的指导思想：夯实基础，知识与能力并重。</w:t>
      </w:r>
    </w:p>
    <w:p w:rsidR="00284235" w:rsidRDefault="00284235" w:rsidP="00284235">
      <w:pPr>
        <w:snapToGrid w:val="0"/>
        <w:ind w:firstLineChars="177" w:firstLine="425"/>
        <w:contextualSpacing/>
        <w:rPr>
          <w:rFonts w:ascii="宋体" w:hAnsi="宋体"/>
          <w:bCs/>
          <w:sz w:val="24"/>
          <w:szCs w:val="24"/>
        </w:rPr>
      </w:pPr>
      <w:r w:rsidRPr="006D5B14">
        <w:rPr>
          <w:rFonts w:ascii="宋体" w:hAnsi="宋体" w:hint="eastAsia"/>
          <w:sz w:val="24"/>
          <w:szCs w:val="24"/>
        </w:rPr>
        <w:t>一轮复习的任务：正确地理解基本概念的内</w:t>
      </w:r>
      <w:r w:rsidRPr="004A4596">
        <w:rPr>
          <w:rFonts w:ascii="宋体" w:hAnsi="宋体" w:hint="eastAsia"/>
          <w:bCs/>
          <w:sz w:val="24"/>
          <w:szCs w:val="24"/>
        </w:rPr>
        <w:t>涵和外延；熟练地掌握和应用相关的公式与定理；熟悉并运用常见的基本技能和方法</w:t>
      </w:r>
      <w:r>
        <w:rPr>
          <w:rFonts w:ascii="宋体" w:hAnsi="宋体" w:hint="eastAsia"/>
          <w:bCs/>
          <w:sz w:val="24"/>
          <w:szCs w:val="24"/>
        </w:rPr>
        <w:t>。</w:t>
      </w:r>
    </w:p>
    <w:p w:rsidR="00284235" w:rsidRDefault="00284235" w:rsidP="00284235">
      <w:pPr>
        <w:snapToGrid w:val="0"/>
        <w:ind w:firstLineChars="177" w:firstLine="425"/>
        <w:contextualSpacing/>
        <w:rPr>
          <w:rFonts w:ascii="宋体" w:hAnsi="宋体"/>
          <w:bCs/>
          <w:sz w:val="24"/>
          <w:szCs w:val="24"/>
        </w:rPr>
      </w:pPr>
      <w:r w:rsidRPr="004A4596">
        <w:rPr>
          <w:rFonts w:ascii="宋体" w:hAnsi="宋体" w:hint="eastAsia"/>
          <w:bCs/>
          <w:sz w:val="24"/>
          <w:szCs w:val="24"/>
        </w:rPr>
        <w:t>一轮复习的目的：各章内容综合化；基础知识体系化；基本方法类型化；解题步骤规范化</w:t>
      </w:r>
      <w:r>
        <w:rPr>
          <w:rFonts w:ascii="宋体" w:hAnsi="宋体" w:hint="eastAsia"/>
          <w:bCs/>
          <w:sz w:val="24"/>
          <w:szCs w:val="24"/>
        </w:rPr>
        <w:t>。</w:t>
      </w:r>
    </w:p>
    <w:p w:rsidR="00284235" w:rsidRPr="00C204E3" w:rsidRDefault="00284235" w:rsidP="00284235">
      <w:pPr>
        <w:snapToGrid w:val="0"/>
        <w:ind w:firstLineChars="177" w:firstLine="425"/>
        <w:contextualSpacing/>
        <w:rPr>
          <w:rFonts w:ascii="华文琥珀" w:eastAsia="华文琥珀" w:hAnsi="宋体"/>
          <w:sz w:val="24"/>
          <w:szCs w:val="24"/>
        </w:rPr>
      </w:pPr>
      <w:r w:rsidRPr="00C204E3">
        <w:rPr>
          <w:rFonts w:ascii="华文中宋" w:eastAsia="华文中宋" w:hAnsi="华文中宋" w:hint="eastAsia"/>
          <w:sz w:val="24"/>
          <w:szCs w:val="24"/>
        </w:rPr>
        <w:t>2、</w:t>
      </w:r>
      <w:r w:rsidRPr="00C204E3">
        <w:rPr>
          <w:rFonts w:ascii="华文琥珀" w:eastAsia="华文琥珀" w:hAnsi="宋体" w:hint="eastAsia"/>
          <w:sz w:val="24"/>
          <w:szCs w:val="24"/>
        </w:rPr>
        <w:t>二轮复习（</w:t>
      </w:r>
      <w:r w:rsidRPr="00C204E3">
        <w:rPr>
          <w:rFonts w:ascii="Times New Roman" w:eastAsia="华文琥珀" w:hAnsi="Times New Roman" w:hint="eastAsia"/>
          <w:sz w:val="24"/>
          <w:szCs w:val="24"/>
        </w:rPr>
        <w:t>2016</w:t>
      </w:r>
      <w:r w:rsidRPr="00C204E3">
        <w:rPr>
          <w:rFonts w:ascii="华文琥珀" w:eastAsia="华文琥珀" w:hAnsi="宋体" w:hint="eastAsia"/>
          <w:sz w:val="24"/>
          <w:szCs w:val="24"/>
        </w:rPr>
        <w:t>年</w:t>
      </w:r>
      <w:r w:rsidRPr="00C204E3">
        <w:rPr>
          <w:rFonts w:ascii="Times New Roman" w:eastAsia="华文琥珀" w:hAnsi="Times New Roman" w:hint="eastAsia"/>
          <w:sz w:val="24"/>
          <w:szCs w:val="24"/>
        </w:rPr>
        <w:t>3</w:t>
      </w:r>
      <w:r w:rsidRPr="00C204E3">
        <w:rPr>
          <w:rFonts w:ascii="华文琥珀" w:eastAsia="华文琥珀" w:hAnsi="宋体" w:hint="eastAsia"/>
          <w:sz w:val="24"/>
          <w:szCs w:val="24"/>
        </w:rPr>
        <w:t>月至</w:t>
      </w:r>
      <w:r w:rsidRPr="00C204E3">
        <w:rPr>
          <w:rFonts w:ascii="Times New Roman" w:eastAsia="华文琥珀" w:hAnsi="Times New Roman" w:hint="eastAsia"/>
          <w:sz w:val="24"/>
          <w:szCs w:val="24"/>
        </w:rPr>
        <w:t>4</w:t>
      </w:r>
      <w:r w:rsidRPr="00C204E3">
        <w:rPr>
          <w:rFonts w:ascii="华文琥珀" w:eastAsia="华文琥珀" w:hAnsi="宋体" w:hint="eastAsia"/>
          <w:sz w:val="24"/>
          <w:szCs w:val="24"/>
        </w:rPr>
        <w:t>月）：</w:t>
      </w:r>
    </w:p>
    <w:p w:rsidR="00284235" w:rsidRDefault="00284235" w:rsidP="00284235">
      <w:pPr>
        <w:snapToGrid w:val="0"/>
        <w:ind w:firstLineChars="177" w:firstLine="425"/>
        <w:contextualSpacing/>
        <w:rPr>
          <w:rFonts w:ascii="宋体" w:hAnsi="宋体"/>
          <w:bCs/>
          <w:sz w:val="24"/>
          <w:szCs w:val="24"/>
        </w:rPr>
      </w:pPr>
      <w:r w:rsidRPr="004A4596">
        <w:rPr>
          <w:rFonts w:ascii="宋体" w:hAnsi="宋体" w:hint="eastAsia"/>
          <w:bCs/>
          <w:sz w:val="24"/>
          <w:szCs w:val="24"/>
        </w:rPr>
        <w:t>二轮复习的方法：专题复习</w:t>
      </w:r>
      <w:r>
        <w:rPr>
          <w:rFonts w:ascii="宋体" w:hAnsi="宋体" w:hint="eastAsia"/>
          <w:bCs/>
          <w:sz w:val="24"/>
          <w:szCs w:val="24"/>
        </w:rPr>
        <w:t>兼小题训练</w:t>
      </w:r>
    </w:p>
    <w:p w:rsidR="00284235" w:rsidRDefault="00284235" w:rsidP="00284235">
      <w:pPr>
        <w:snapToGrid w:val="0"/>
        <w:ind w:firstLineChars="177" w:firstLine="425"/>
        <w:contextualSpacing/>
        <w:rPr>
          <w:rFonts w:ascii="宋体" w:hAnsi="宋体"/>
          <w:bCs/>
          <w:sz w:val="24"/>
          <w:szCs w:val="24"/>
        </w:rPr>
      </w:pPr>
      <w:r w:rsidRPr="004A4596">
        <w:rPr>
          <w:rFonts w:ascii="宋体" w:hAnsi="宋体" w:hint="eastAsia"/>
          <w:bCs/>
          <w:sz w:val="24"/>
          <w:szCs w:val="24"/>
        </w:rPr>
        <w:t>二轮复习的任务：突出重点、关注热点</w:t>
      </w:r>
      <w:r>
        <w:rPr>
          <w:rFonts w:ascii="宋体" w:hAnsi="宋体" w:hint="eastAsia"/>
          <w:bCs/>
          <w:sz w:val="24"/>
          <w:szCs w:val="24"/>
        </w:rPr>
        <w:t>、</w:t>
      </w:r>
      <w:r w:rsidRPr="004A4596">
        <w:rPr>
          <w:rFonts w:ascii="宋体" w:hAnsi="宋体" w:hint="eastAsia"/>
          <w:bCs/>
          <w:sz w:val="24"/>
          <w:szCs w:val="24"/>
        </w:rPr>
        <w:t>查漏补缺</w:t>
      </w:r>
      <w:r>
        <w:rPr>
          <w:rFonts w:ascii="宋体" w:hAnsi="宋体" w:hint="eastAsia"/>
          <w:bCs/>
          <w:sz w:val="24"/>
          <w:szCs w:val="24"/>
        </w:rPr>
        <w:t>、</w:t>
      </w:r>
      <w:r w:rsidRPr="004A4596">
        <w:rPr>
          <w:rFonts w:ascii="宋体" w:hAnsi="宋体" w:hint="eastAsia"/>
          <w:bCs/>
          <w:sz w:val="24"/>
          <w:szCs w:val="24"/>
        </w:rPr>
        <w:t>形成网络</w:t>
      </w:r>
    </w:p>
    <w:p w:rsidR="00284235" w:rsidRPr="004A4596" w:rsidRDefault="00284235" w:rsidP="00284235">
      <w:pPr>
        <w:snapToGrid w:val="0"/>
        <w:ind w:firstLineChars="177" w:firstLine="425"/>
        <w:contextualSpacing/>
        <w:rPr>
          <w:rFonts w:ascii="宋体" w:hAnsi="宋体"/>
          <w:bCs/>
          <w:sz w:val="24"/>
          <w:szCs w:val="24"/>
        </w:rPr>
      </w:pPr>
      <w:r w:rsidRPr="004A4596">
        <w:rPr>
          <w:rFonts w:ascii="宋体" w:hAnsi="宋体" w:hint="eastAsia"/>
          <w:bCs/>
          <w:sz w:val="24"/>
          <w:szCs w:val="24"/>
        </w:rPr>
        <w:t>二轮复习的目的：建立完整的高考应试的知识方法体系</w:t>
      </w:r>
      <w:r w:rsidRPr="004A4596">
        <w:rPr>
          <w:rFonts w:ascii="宋体" w:hAnsi="宋体"/>
          <w:bCs/>
          <w:sz w:val="24"/>
          <w:szCs w:val="24"/>
        </w:rPr>
        <w:t xml:space="preserve"> </w:t>
      </w:r>
    </w:p>
    <w:p w:rsidR="00284235" w:rsidRPr="00C204E3" w:rsidRDefault="00284235" w:rsidP="00284235">
      <w:pPr>
        <w:snapToGrid w:val="0"/>
        <w:ind w:firstLineChars="177" w:firstLine="425"/>
        <w:contextualSpacing/>
        <w:rPr>
          <w:rFonts w:ascii="华文琥珀" w:eastAsia="华文琥珀" w:hAnsi="宋体"/>
          <w:sz w:val="24"/>
          <w:szCs w:val="24"/>
        </w:rPr>
      </w:pPr>
      <w:r w:rsidRPr="00C204E3">
        <w:rPr>
          <w:rFonts w:ascii="华文中宋" w:eastAsia="华文中宋" w:hAnsi="华文中宋" w:hint="eastAsia"/>
          <w:sz w:val="24"/>
          <w:szCs w:val="24"/>
        </w:rPr>
        <w:t>3、</w:t>
      </w:r>
      <w:r w:rsidRPr="00C204E3">
        <w:rPr>
          <w:rFonts w:ascii="华文琥珀" w:eastAsia="华文琥珀" w:hAnsi="宋体" w:hint="eastAsia"/>
          <w:sz w:val="24"/>
          <w:szCs w:val="24"/>
        </w:rPr>
        <w:t>三轮复习（</w:t>
      </w:r>
      <w:r w:rsidRPr="00C204E3">
        <w:rPr>
          <w:rFonts w:ascii="Times New Roman" w:eastAsia="华文琥珀" w:hAnsi="Times New Roman" w:hint="eastAsia"/>
          <w:sz w:val="24"/>
          <w:szCs w:val="24"/>
        </w:rPr>
        <w:t>2016</w:t>
      </w:r>
      <w:r w:rsidRPr="00C204E3">
        <w:rPr>
          <w:rFonts w:ascii="华文琥珀" w:eastAsia="华文琥珀" w:hAnsi="宋体" w:hint="eastAsia"/>
          <w:sz w:val="24"/>
          <w:szCs w:val="24"/>
        </w:rPr>
        <w:t>年</w:t>
      </w:r>
      <w:r w:rsidRPr="00C204E3">
        <w:rPr>
          <w:rFonts w:ascii="Times New Roman" w:eastAsia="华文琥珀" w:hAnsi="Times New Roman" w:hint="eastAsia"/>
          <w:sz w:val="24"/>
          <w:szCs w:val="24"/>
        </w:rPr>
        <w:t>5</w:t>
      </w:r>
      <w:r w:rsidRPr="00C204E3">
        <w:rPr>
          <w:rFonts w:ascii="华文琥珀" w:eastAsia="华文琥珀" w:hAnsi="宋体" w:hint="eastAsia"/>
          <w:sz w:val="24"/>
          <w:szCs w:val="24"/>
        </w:rPr>
        <w:t>月）：</w:t>
      </w:r>
    </w:p>
    <w:p w:rsidR="00284235" w:rsidRDefault="00284235" w:rsidP="00284235">
      <w:pPr>
        <w:snapToGrid w:val="0"/>
        <w:ind w:firstLineChars="177" w:firstLine="425"/>
        <w:contextualSpacing/>
        <w:rPr>
          <w:rFonts w:ascii="宋体" w:hAnsi="宋体"/>
          <w:bCs/>
          <w:sz w:val="24"/>
          <w:szCs w:val="24"/>
        </w:rPr>
      </w:pPr>
      <w:r w:rsidRPr="004A4596">
        <w:rPr>
          <w:rFonts w:ascii="宋体" w:hAnsi="宋体" w:hint="eastAsia"/>
          <w:bCs/>
          <w:sz w:val="24"/>
          <w:szCs w:val="24"/>
        </w:rPr>
        <w:t>三轮复习的方法：仿真训练</w:t>
      </w:r>
    </w:p>
    <w:p w:rsidR="00284235" w:rsidRDefault="00284235" w:rsidP="00284235">
      <w:pPr>
        <w:snapToGrid w:val="0"/>
        <w:ind w:firstLineChars="177" w:firstLine="425"/>
        <w:contextualSpacing/>
        <w:rPr>
          <w:rFonts w:ascii="宋体" w:hAnsi="宋体"/>
          <w:bCs/>
          <w:sz w:val="24"/>
          <w:szCs w:val="24"/>
        </w:rPr>
      </w:pPr>
      <w:r w:rsidRPr="004A4596">
        <w:rPr>
          <w:rFonts w:ascii="宋体" w:hAnsi="宋体" w:hint="eastAsia"/>
          <w:bCs/>
          <w:sz w:val="24"/>
          <w:szCs w:val="24"/>
        </w:rPr>
        <w:lastRenderedPageBreak/>
        <w:t>三轮复习的任务：基本内容的覆盖与重点突出；解题能力的检验与强化提高；应试技能的积累和迅速内化。</w:t>
      </w:r>
    </w:p>
    <w:p w:rsidR="00284235" w:rsidRDefault="00284235" w:rsidP="00284235">
      <w:pPr>
        <w:snapToGrid w:val="0"/>
        <w:ind w:firstLineChars="177" w:firstLine="425"/>
        <w:contextualSpacing/>
        <w:rPr>
          <w:rFonts w:ascii="宋体" w:hAnsi="宋体"/>
          <w:bCs/>
          <w:sz w:val="24"/>
          <w:szCs w:val="24"/>
        </w:rPr>
      </w:pPr>
      <w:r w:rsidRPr="004A4596">
        <w:rPr>
          <w:rFonts w:ascii="宋体" w:hAnsi="宋体" w:hint="eastAsia"/>
          <w:bCs/>
          <w:sz w:val="24"/>
          <w:szCs w:val="24"/>
        </w:rPr>
        <w:t>三轮复习的目的：熟悉解题策略，提高解题能力，积累考试经验，强化应试能力。</w:t>
      </w:r>
    </w:p>
    <w:p w:rsidR="00284235" w:rsidRDefault="00284235" w:rsidP="00284235">
      <w:pPr>
        <w:snapToGrid w:val="0"/>
        <w:ind w:firstLineChars="177" w:firstLine="425"/>
        <w:contextualSpacing/>
        <w:rPr>
          <w:rFonts w:ascii="宋体" w:hAnsi="宋体"/>
          <w:bCs/>
          <w:sz w:val="24"/>
          <w:szCs w:val="24"/>
        </w:rPr>
      </w:pPr>
      <w:r>
        <w:rPr>
          <w:rFonts w:ascii="宋体" w:hAnsi="宋体" w:hint="eastAsia"/>
          <w:bCs/>
          <w:sz w:val="24"/>
          <w:szCs w:val="24"/>
        </w:rPr>
        <w:t>2016年6月1日至5日，重在回归复习，进一步理清头绪，查漏补缺，做到胸有成竹。</w:t>
      </w:r>
    </w:p>
    <w:p w:rsidR="00284235" w:rsidRDefault="00284235" w:rsidP="00284235">
      <w:pPr>
        <w:snapToGrid w:val="0"/>
        <w:ind w:firstLineChars="177" w:firstLine="425"/>
        <w:contextualSpacing/>
        <w:rPr>
          <w:rFonts w:ascii="宋体" w:hAnsi="宋体"/>
          <w:bCs/>
          <w:sz w:val="24"/>
          <w:szCs w:val="24"/>
        </w:rPr>
      </w:pPr>
      <w:r>
        <w:rPr>
          <w:rFonts w:ascii="华文中宋" w:eastAsia="华文中宋" w:hAnsi="华文中宋" w:hint="eastAsia"/>
          <w:sz w:val="24"/>
          <w:szCs w:val="24"/>
        </w:rPr>
        <w:t>㈡、踏实进行一轮复习</w:t>
      </w:r>
      <w:r w:rsidRPr="00C204E3">
        <w:rPr>
          <w:rFonts w:ascii="华文中宋" w:eastAsia="华文中宋" w:hAnsi="华文中宋" w:hint="eastAsia"/>
          <w:sz w:val="24"/>
          <w:szCs w:val="24"/>
        </w:rPr>
        <w:t>，以确保复习</w:t>
      </w:r>
      <w:r>
        <w:rPr>
          <w:rFonts w:ascii="华文中宋" w:eastAsia="华文中宋" w:hAnsi="华文中宋" w:hint="eastAsia"/>
          <w:sz w:val="24"/>
          <w:szCs w:val="24"/>
        </w:rPr>
        <w:t>的高效</w:t>
      </w:r>
    </w:p>
    <w:p w:rsidR="00284235" w:rsidRDefault="00284235" w:rsidP="00284235">
      <w:pPr>
        <w:snapToGrid w:val="0"/>
        <w:ind w:firstLineChars="177" w:firstLine="425"/>
        <w:contextualSpacing/>
        <w:rPr>
          <w:rFonts w:ascii="宋体" w:hAnsi="宋体"/>
          <w:bCs/>
          <w:sz w:val="24"/>
          <w:szCs w:val="24"/>
        </w:rPr>
      </w:pPr>
      <w:r w:rsidRPr="004A4596">
        <w:rPr>
          <w:rFonts w:ascii="宋体" w:hAnsi="宋体" w:hint="eastAsia"/>
          <w:bCs/>
          <w:sz w:val="24"/>
          <w:szCs w:val="24"/>
        </w:rPr>
        <w:t>一轮复习的方法：</w:t>
      </w:r>
      <w:r>
        <w:rPr>
          <w:rFonts w:ascii="宋体" w:hAnsi="宋体" w:hint="eastAsia"/>
          <w:bCs/>
          <w:sz w:val="24"/>
          <w:szCs w:val="24"/>
        </w:rPr>
        <w:t>五步复习法</w:t>
      </w:r>
    </w:p>
    <w:p w:rsidR="00284235" w:rsidRDefault="00284235" w:rsidP="00284235">
      <w:pPr>
        <w:snapToGrid w:val="0"/>
        <w:ind w:firstLineChars="177" w:firstLine="425"/>
        <w:contextualSpacing/>
        <w:rPr>
          <w:rFonts w:ascii="宋体" w:hAnsi="宋体"/>
          <w:sz w:val="24"/>
          <w:szCs w:val="24"/>
        </w:rPr>
      </w:pPr>
      <w:r>
        <w:rPr>
          <w:rFonts w:ascii="宋体" w:hAnsi="宋体" w:hint="eastAsia"/>
          <w:bCs/>
          <w:sz w:val="24"/>
          <w:szCs w:val="24"/>
        </w:rPr>
        <w:t>第一步：</w:t>
      </w:r>
      <w:r w:rsidRPr="003A0875">
        <w:rPr>
          <w:rFonts w:ascii="宋体" w:hAnsi="宋体" w:hint="eastAsia"/>
          <w:bCs/>
          <w:sz w:val="24"/>
          <w:szCs w:val="24"/>
        </w:rPr>
        <w:t>讲——老师讲数学基本知识</w:t>
      </w:r>
      <w:r>
        <w:rPr>
          <w:rFonts w:ascii="宋体" w:hAnsi="宋体" w:hint="eastAsia"/>
          <w:sz w:val="24"/>
          <w:szCs w:val="24"/>
        </w:rPr>
        <w:t>；</w:t>
      </w:r>
    </w:p>
    <w:p w:rsidR="00284235" w:rsidRDefault="00284235" w:rsidP="00284235">
      <w:pPr>
        <w:snapToGrid w:val="0"/>
        <w:ind w:firstLineChars="177" w:firstLine="425"/>
        <w:contextualSpacing/>
        <w:rPr>
          <w:rFonts w:ascii="宋体" w:hAnsi="宋体"/>
          <w:sz w:val="24"/>
          <w:szCs w:val="24"/>
        </w:rPr>
      </w:pPr>
      <w:r>
        <w:rPr>
          <w:rFonts w:ascii="宋体" w:hAnsi="宋体" w:hint="eastAsia"/>
          <w:bCs/>
          <w:sz w:val="24"/>
          <w:szCs w:val="24"/>
        </w:rPr>
        <w:t>第二步：</w:t>
      </w:r>
      <w:r w:rsidRPr="003A0875">
        <w:rPr>
          <w:rFonts w:ascii="宋体" w:hAnsi="宋体" w:hint="eastAsia"/>
          <w:bCs/>
          <w:sz w:val="24"/>
          <w:szCs w:val="24"/>
        </w:rPr>
        <w:t>理——老师学生共同梳理基本方法，使学生掌握数学基本技能</w:t>
      </w:r>
      <w:r>
        <w:rPr>
          <w:rFonts w:ascii="宋体" w:hAnsi="宋体" w:hint="eastAsia"/>
          <w:sz w:val="24"/>
          <w:szCs w:val="24"/>
        </w:rPr>
        <w:t>；</w:t>
      </w:r>
    </w:p>
    <w:p w:rsidR="00284235" w:rsidRDefault="00284235" w:rsidP="00284235">
      <w:pPr>
        <w:snapToGrid w:val="0"/>
        <w:ind w:firstLineChars="177" w:firstLine="425"/>
        <w:contextualSpacing/>
        <w:rPr>
          <w:rFonts w:ascii="宋体" w:hAnsi="宋体"/>
          <w:bCs/>
          <w:sz w:val="24"/>
          <w:szCs w:val="24"/>
        </w:rPr>
      </w:pPr>
      <w:r>
        <w:rPr>
          <w:rFonts w:ascii="宋体" w:hAnsi="宋体" w:hint="eastAsia"/>
          <w:bCs/>
          <w:sz w:val="24"/>
          <w:szCs w:val="24"/>
        </w:rPr>
        <w:t>第三步：</w:t>
      </w:r>
      <w:r w:rsidRPr="003A0875">
        <w:rPr>
          <w:rFonts w:ascii="宋体" w:hAnsi="宋体" w:hint="eastAsia"/>
          <w:bCs/>
          <w:sz w:val="24"/>
          <w:szCs w:val="24"/>
        </w:rPr>
        <w:t>导——老师引导学生思考题目中所蕴含的数学思想及数学本质</w:t>
      </w:r>
      <w:r>
        <w:rPr>
          <w:rFonts w:ascii="宋体" w:hAnsi="宋体" w:hint="eastAsia"/>
          <w:bCs/>
          <w:sz w:val="24"/>
          <w:szCs w:val="24"/>
        </w:rPr>
        <w:t>；</w:t>
      </w:r>
    </w:p>
    <w:p w:rsidR="00284235" w:rsidRDefault="00284235" w:rsidP="00284235">
      <w:pPr>
        <w:snapToGrid w:val="0"/>
        <w:ind w:firstLineChars="177" w:firstLine="425"/>
        <w:contextualSpacing/>
        <w:rPr>
          <w:rFonts w:ascii="宋体" w:hAnsi="宋体"/>
          <w:bCs/>
          <w:sz w:val="24"/>
          <w:szCs w:val="24"/>
        </w:rPr>
      </w:pPr>
      <w:r>
        <w:rPr>
          <w:rFonts w:ascii="宋体" w:hAnsi="宋体" w:hint="eastAsia"/>
          <w:bCs/>
          <w:sz w:val="24"/>
          <w:szCs w:val="24"/>
        </w:rPr>
        <w:t>第四步：</w:t>
      </w:r>
      <w:r w:rsidRPr="003A0875">
        <w:rPr>
          <w:rFonts w:ascii="宋体" w:hAnsi="宋体" w:hint="eastAsia"/>
          <w:bCs/>
          <w:sz w:val="24"/>
          <w:szCs w:val="24"/>
        </w:rPr>
        <w:t>练——通过练习强化</w:t>
      </w:r>
      <w:r>
        <w:rPr>
          <w:rFonts w:ascii="宋体" w:hAnsi="宋体" w:hint="eastAsia"/>
          <w:bCs/>
          <w:sz w:val="24"/>
          <w:szCs w:val="24"/>
        </w:rPr>
        <w:t>，</w:t>
      </w:r>
      <w:r w:rsidRPr="003A0875">
        <w:rPr>
          <w:rFonts w:ascii="宋体" w:hAnsi="宋体" w:hint="eastAsia"/>
          <w:bCs/>
          <w:sz w:val="24"/>
          <w:szCs w:val="24"/>
        </w:rPr>
        <w:t>知识</w:t>
      </w:r>
      <w:r w:rsidRPr="00845D32">
        <w:rPr>
          <w:rFonts w:ascii="宋体" w:hAnsi="宋体" w:hint="eastAsia"/>
          <w:bCs/>
          <w:sz w:val="24"/>
          <w:szCs w:val="24"/>
        </w:rPr>
        <w:t>巩固知识与方法</w:t>
      </w:r>
      <w:r>
        <w:rPr>
          <w:rFonts w:ascii="宋体" w:hAnsi="宋体" w:hint="eastAsia"/>
          <w:bCs/>
          <w:sz w:val="24"/>
          <w:szCs w:val="24"/>
        </w:rPr>
        <w:t>；</w:t>
      </w:r>
    </w:p>
    <w:p w:rsidR="00284235" w:rsidRDefault="00284235" w:rsidP="00284235">
      <w:pPr>
        <w:snapToGrid w:val="0"/>
        <w:ind w:firstLineChars="177" w:firstLine="425"/>
        <w:contextualSpacing/>
        <w:rPr>
          <w:rFonts w:ascii="宋体" w:hAnsi="宋体"/>
          <w:bCs/>
          <w:sz w:val="24"/>
          <w:szCs w:val="24"/>
        </w:rPr>
      </w:pPr>
      <w:r>
        <w:rPr>
          <w:rFonts w:ascii="宋体" w:hAnsi="宋体" w:hint="eastAsia"/>
          <w:bCs/>
          <w:sz w:val="24"/>
          <w:szCs w:val="24"/>
        </w:rPr>
        <w:t>第五步：悟</w:t>
      </w:r>
      <w:r w:rsidRPr="003A0875">
        <w:rPr>
          <w:rFonts w:ascii="宋体" w:hAnsi="宋体" w:hint="eastAsia"/>
          <w:bCs/>
          <w:sz w:val="24"/>
          <w:szCs w:val="24"/>
        </w:rPr>
        <w:t>——</w:t>
      </w:r>
      <w:r w:rsidRPr="00845D32">
        <w:rPr>
          <w:rFonts w:ascii="宋体" w:hAnsi="宋体" w:hint="eastAsia"/>
          <w:bCs/>
          <w:sz w:val="24"/>
          <w:szCs w:val="24"/>
        </w:rPr>
        <w:t>督促学生课后反思，进一步领悟数学本质，提升能力。</w:t>
      </w:r>
    </w:p>
    <w:p w:rsidR="00284235" w:rsidRDefault="00284235" w:rsidP="00284235">
      <w:pPr>
        <w:snapToGrid w:val="0"/>
        <w:ind w:firstLineChars="177" w:firstLine="425"/>
        <w:contextualSpacing/>
        <w:rPr>
          <w:rFonts w:ascii="宋体" w:hAnsi="宋体"/>
          <w:bCs/>
          <w:sz w:val="24"/>
          <w:szCs w:val="24"/>
        </w:rPr>
      </w:pPr>
      <w:r>
        <w:rPr>
          <w:rFonts w:ascii="宋体" w:hAnsi="宋体" w:hint="eastAsia"/>
          <w:bCs/>
          <w:sz w:val="24"/>
          <w:szCs w:val="24"/>
        </w:rPr>
        <w:t>第四步学生的“练”，要进行限时训练，要练习考试化；第五步的“悟”，是学生自我提升能力的必经之路。而我们的学生往往深陷题海，被作业与复习资料牵着鼻子走，而忽视了这个最重要的环节，导致复习效率难如人意。如何引导学生走好第五步，也一直是我们在探究的一个课题。</w:t>
      </w:r>
    </w:p>
    <w:p w:rsidR="00284235" w:rsidRDefault="00284235" w:rsidP="00284235">
      <w:pPr>
        <w:snapToGrid w:val="0"/>
        <w:ind w:firstLineChars="177" w:firstLine="425"/>
        <w:contextualSpacing/>
        <w:rPr>
          <w:rFonts w:ascii="宋体" w:hAnsi="宋体"/>
          <w:bCs/>
          <w:sz w:val="24"/>
          <w:szCs w:val="24"/>
        </w:rPr>
      </w:pPr>
      <w:r>
        <w:rPr>
          <w:rFonts w:ascii="宋体" w:hAnsi="宋体" w:hint="eastAsia"/>
          <w:bCs/>
          <w:sz w:val="24"/>
          <w:szCs w:val="24"/>
        </w:rPr>
        <w:t>在一轮复习中，要使学生对重点知识与常用数学思想方法既要</w:t>
      </w:r>
      <w:r w:rsidRPr="00F30B69">
        <w:rPr>
          <w:rFonts w:ascii="宋体" w:hAnsi="宋体" w:hint="eastAsia"/>
          <w:bCs/>
          <w:sz w:val="24"/>
          <w:szCs w:val="24"/>
        </w:rPr>
        <w:t>知其然</w:t>
      </w:r>
      <w:r>
        <w:rPr>
          <w:rFonts w:ascii="宋体" w:hAnsi="宋体" w:hint="eastAsia"/>
          <w:bCs/>
          <w:sz w:val="24"/>
          <w:szCs w:val="24"/>
        </w:rPr>
        <w:t>又要</w:t>
      </w:r>
      <w:r w:rsidRPr="00F30B69">
        <w:rPr>
          <w:rFonts w:ascii="宋体" w:hAnsi="宋体" w:hint="eastAsia"/>
          <w:bCs/>
          <w:sz w:val="24"/>
          <w:szCs w:val="24"/>
        </w:rPr>
        <w:t>知其所以然。</w:t>
      </w:r>
      <w:r>
        <w:rPr>
          <w:rFonts w:ascii="宋体" w:hAnsi="宋体" w:hint="eastAsia"/>
          <w:bCs/>
          <w:sz w:val="24"/>
          <w:szCs w:val="24"/>
        </w:rPr>
        <w:t>所以在一轮复习中，教师要引导学生做到：</w:t>
      </w:r>
    </w:p>
    <w:p w:rsidR="00284235" w:rsidRPr="00B266FA" w:rsidRDefault="00284235" w:rsidP="00284235">
      <w:pPr>
        <w:snapToGrid w:val="0"/>
        <w:ind w:firstLineChars="177" w:firstLine="425"/>
        <w:contextualSpacing/>
        <w:rPr>
          <w:rFonts w:ascii="黑体" w:eastAsia="黑体"/>
          <w:sz w:val="24"/>
          <w:szCs w:val="24"/>
        </w:rPr>
      </w:pPr>
      <w:r>
        <w:rPr>
          <w:rFonts w:ascii="黑体" w:eastAsia="黑体" w:hint="eastAsia"/>
          <w:sz w:val="24"/>
          <w:szCs w:val="24"/>
        </w:rPr>
        <w:t>①重视课本，吃透课本</w:t>
      </w:r>
    </w:p>
    <w:p w:rsidR="00284235" w:rsidRDefault="00284235" w:rsidP="00284235">
      <w:pPr>
        <w:tabs>
          <w:tab w:val="left" w:pos="720"/>
        </w:tabs>
        <w:snapToGrid w:val="0"/>
        <w:ind w:firstLineChars="200" w:firstLine="480"/>
        <w:contextualSpacing/>
        <w:rPr>
          <w:rFonts w:ascii="宋体" w:hAnsi="宋体"/>
          <w:sz w:val="24"/>
          <w:szCs w:val="24"/>
        </w:rPr>
      </w:pPr>
      <w:r>
        <w:rPr>
          <w:rFonts w:ascii="宋体" w:hAnsi="宋体" w:hint="eastAsia"/>
          <w:sz w:val="24"/>
          <w:szCs w:val="24"/>
        </w:rPr>
        <w:t>全国</w:t>
      </w:r>
      <w:proofErr w:type="gramStart"/>
      <w:r>
        <w:rPr>
          <w:rFonts w:ascii="宋体" w:hAnsi="宋体" w:hint="eastAsia"/>
          <w:sz w:val="24"/>
          <w:szCs w:val="24"/>
        </w:rPr>
        <w:t>新课标卷试题</w:t>
      </w:r>
      <w:proofErr w:type="gramEnd"/>
      <w:r>
        <w:rPr>
          <w:rFonts w:ascii="宋体" w:hAnsi="宋体" w:hint="eastAsia"/>
          <w:sz w:val="24"/>
          <w:szCs w:val="24"/>
        </w:rPr>
        <w:t>非常</w:t>
      </w:r>
      <w:r w:rsidRPr="00CF13C4">
        <w:rPr>
          <w:rFonts w:ascii="宋体" w:hAnsi="宋体" w:hint="eastAsia"/>
          <w:sz w:val="24"/>
          <w:szCs w:val="24"/>
        </w:rPr>
        <w:t>注重对教材知识的深度挖掘</w:t>
      </w:r>
      <w:r>
        <w:rPr>
          <w:rFonts w:ascii="宋体" w:hAnsi="宋体" w:hint="eastAsia"/>
          <w:sz w:val="24"/>
          <w:szCs w:val="24"/>
        </w:rPr>
        <w:t>，所以在</w:t>
      </w:r>
      <w:r w:rsidRPr="00FF2E62">
        <w:rPr>
          <w:rFonts w:ascii="宋体" w:hAnsi="宋体" w:hint="eastAsia"/>
          <w:sz w:val="24"/>
          <w:szCs w:val="24"/>
        </w:rPr>
        <w:t>复习备考</w:t>
      </w:r>
      <w:r>
        <w:rPr>
          <w:rFonts w:ascii="宋体" w:hAnsi="宋体" w:hint="eastAsia"/>
          <w:sz w:val="24"/>
          <w:szCs w:val="24"/>
        </w:rPr>
        <w:t>时</w:t>
      </w:r>
      <w:r w:rsidRPr="00FF2E62">
        <w:rPr>
          <w:rFonts w:ascii="宋体" w:hAnsi="宋体" w:hint="eastAsia"/>
          <w:sz w:val="24"/>
          <w:szCs w:val="24"/>
        </w:rPr>
        <w:t>，老师不但要自身高度重视课本的利用，还应通过部分高考题源于课本的讲解分析，引起学生对课本的高度重视，只有认识了课本的重要性，学生才会有多阅读课本、</w:t>
      </w:r>
      <w:proofErr w:type="gramStart"/>
      <w:r w:rsidRPr="00FF2E62">
        <w:rPr>
          <w:rFonts w:ascii="宋体" w:hAnsi="宋体" w:hint="eastAsia"/>
          <w:sz w:val="24"/>
          <w:szCs w:val="24"/>
        </w:rPr>
        <w:t>研</w:t>
      </w:r>
      <w:proofErr w:type="gramEnd"/>
      <w:r w:rsidRPr="00FF2E62">
        <w:rPr>
          <w:rFonts w:ascii="宋体" w:hAnsi="宋体" w:hint="eastAsia"/>
          <w:sz w:val="24"/>
          <w:szCs w:val="24"/>
        </w:rPr>
        <w:t>做课本习题的主动性。只有吃透了课本，才能有效保障“双基”的过关。充分利用课本，我们将采取以下措施：</w:t>
      </w:r>
    </w:p>
    <w:p w:rsidR="00284235" w:rsidRDefault="00284235" w:rsidP="00284235">
      <w:pPr>
        <w:tabs>
          <w:tab w:val="left" w:pos="720"/>
        </w:tabs>
        <w:snapToGrid w:val="0"/>
        <w:ind w:firstLine="480"/>
        <w:contextualSpacing/>
        <w:rPr>
          <w:rFonts w:ascii="宋体" w:hAnsi="宋体"/>
          <w:sz w:val="24"/>
          <w:szCs w:val="24"/>
        </w:rPr>
      </w:pPr>
      <w:r>
        <w:rPr>
          <w:rFonts w:ascii="宋体" w:hAnsi="宋体" w:hint="eastAsia"/>
          <w:sz w:val="24"/>
          <w:szCs w:val="24"/>
        </w:rPr>
        <w:t>⑴</w:t>
      </w:r>
      <w:r w:rsidRPr="00FF2E62">
        <w:rPr>
          <w:rFonts w:ascii="宋体" w:hAnsi="宋体" w:hint="eastAsia"/>
          <w:sz w:val="24"/>
          <w:szCs w:val="24"/>
        </w:rPr>
        <w:t>指导阅读：对于重要的知识内容，要求并指导学生细致阅读课本，认真思考课本问题、例题，体会其中的数学原理和思想方法。阅读领悟课本内容，对于基础薄弱的学生尤为重要，吃透、钻研和变通课本问题、例题对数学拔尖的学生也十分重要。</w:t>
      </w:r>
    </w:p>
    <w:p w:rsidR="00284235" w:rsidRDefault="00284235" w:rsidP="00284235">
      <w:pPr>
        <w:tabs>
          <w:tab w:val="left" w:pos="720"/>
        </w:tabs>
        <w:snapToGrid w:val="0"/>
        <w:ind w:firstLine="480"/>
        <w:contextualSpacing/>
        <w:rPr>
          <w:rFonts w:ascii="宋体" w:hAnsi="宋体"/>
          <w:sz w:val="24"/>
          <w:szCs w:val="24"/>
        </w:rPr>
      </w:pPr>
      <w:r>
        <w:rPr>
          <w:rFonts w:ascii="宋体" w:hAnsi="宋体" w:hint="eastAsia"/>
          <w:sz w:val="24"/>
          <w:szCs w:val="24"/>
        </w:rPr>
        <w:t>⑵</w:t>
      </w:r>
      <w:r w:rsidRPr="00FF2E62">
        <w:rPr>
          <w:rFonts w:ascii="宋体" w:hAnsi="宋体" w:hint="eastAsia"/>
          <w:sz w:val="24"/>
          <w:szCs w:val="24"/>
        </w:rPr>
        <w:t>知识串讲：结合课本进行知识串讲，弄清重点知识的来龙去脉、相互联系，结合知识设计问题，使知识问题化，引导学生参与解决</w:t>
      </w:r>
      <w:r>
        <w:rPr>
          <w:rFonts w:ascii="宋体" w:hAnsi="宋体" w:hint="eastAsia"/>
          <w:sz w:val="24"/>
          <w:szCs w:val="24"/>
        </w:rPr>
        <w:t>。</w:t>
      </w:r>
    </w:p>
    <w:p w:rsidR="00284235" w:rsidRDefault="00284235" w:rsidP="00284235">
      <w:pPr>
        <w:tabs>
          <w:tab w:val="left" w:pos="720"/>
        </w:tabs>
        <w:snapToGrid w:val="0"/>
        <w:ind w:firstLine="480"/>
        <w:contextualSpacing/>
        <w:rPr>
          <w:rFonts w:ascii="宋体" w:hAnsi="宋体"/>
          <w:sz w:val="24"/>
          <w:szCs w:val="24"/>
        </w:rPr>
      </w:pPr>
      <w:r>
        <w:rPr>
          <w:rFonts w:ascii="宋体" w:hAnsi="宋体" w:hint="eastAsia"/>
          <w:sz w:val="24"/>
          <w:szCs w:val="24"/>
        </w:rPr>
        <w:t>⑶</w:t>
      </w:r>
      <w:r w:rsidRPr="00FF2E62">
        <w:rPr>
          <w:rFonts w:ascii="宋体" w:hAnsi="宋体" w:hint="eastAsia"/>
          <w:sz w:val="24"/>
          <w:szCs w:val="24"/>
        </w:rPr>
        <w:t>例题选用：教师在设计各节复习例题时，应多选用、引用课本例题、习题以及它们的变式，有的讲解剖析，有的指导自学，有的变化延伸。</w:t>
      </w:r>
    </w:p>
    <w:p w:rsidR="00284235" w:rsidRDefault="00284235" w:rsidP="00284235">
      <w:pPr>
        <w:tabs>
          <w:tab w:val="left" w:pos="720"/>
        </w:tabs>
        <w:snapToGrid w:val="0"/>
        <w:ind w:firstLine="480"/>
        <w:contextualSpacing/>
        <w:rPr>
          <w:rFonts w:ascii="宋体" w:hAnsi="宋体"/>
          <w:sz w:val="24"/>
          <w:szCs w:val="24"/>
        </w:rPr>
      </w:pPr>
      <w:r>
        <w:rPr>
          <w:rFonts w:ascii="宋体" w:hAnsi="宋体" w:hint="eastAsia"/>
          <w:sz w:val="24"/>
          <w:szCs w:val="24"/>
        </w:rPr>
        <w:t>⑷</w:t>
      </w:r>
      <w:r w:rsidRPr="00FF2E62">
        <w:rPr>
          <w:rFonts w:ascii="宋体" w:hAnsi="宋体" w:hint="eastAsia"/>
          <w:sz w:val="24"/>
          <w:szCs w:val="24"/>
        </w:rPr>
        <w:t>训练落实：作业和单元测试中，注重选用课本习题、复习题及其变式或引伸，使学生不断与课本打交道。</w:t>
      </w:r>
    </w:p>
    <w:p w:rsidR="00284235" w:rsidRDefault="00284235" w:rsidP="00284235">
      <w:pPr>
        <w:tabs>
          <w:tab w:val="left" w:pos="720"/>
        </w:tabs>
        <w:snapToGrid w:val="0"/>
        <w:ind w:firstLine="480"/>
        <w:contextualSpacing/>
        <w:rPr>
          <w:rFonts w:ascii="宋体" w:hAnsi="宋体"/>
          <w:sz w:val="24"/>
          <w:szCs w:val="24"/>
        </w:rPr>
      </w:pPr>
      <w:r>
        <w:rPr>
          <w:rFonts w:ascii="宋体" w:hAnsi="宋体" w:hint="eastAsia"/>
          <w:sz w:val="24"/>
          <w:szCs w:val="24"/>
        </w:rPr>
        <w:t>⑸</w:t>
      </w:r>
      <w:r w:rsidRPr="00FF2E62">
        <w:rPr>
          <w:rFonts w:ascii="宋体" w:hAnsi="宋体" w:hint="eastAsia"/>
          <w:sz w:val="24"/>
          <w:szCs w:val="24"/>
        </w:rPr>
        <w:t>追本溯源：对于部分有“味道”的高考题和资料、考卷中</w:t>
      </w:r>
      <w:r>
        <w:rPr>
          <w:rFonts w:ascii="宋体" w:hAnsi="宋体" w:hint="eastAsia"/>
          <w:sz w:val="24"/>
          <w:szCs w:val="24"/>
        </w:rPr>
        <w:t>的</w:t>
      </w:r>
      <w:r w:rsidRPr="00FF2E62">
        <w:rPr>
          <w:rFonts w:ascii="宋体" w:hAnsi="宋体" w:hint="eastAsia"/>
          <w:sz w:val="24"/>
          <w:szCs w:val="24"/>
        </w:rPr>
        <w:t>试题，应引导学生一起追本溯源，寻找它们与课本题的联系和演化，加深对这些典型题的理解层次。</w:t>
      </w:r>
    </w:p>
    <w:p w:rsidR="00284235" w:rsidRPr="00FF1C8A" w:rsidRDefault="00284235" w:rsidP="00284235">
      <w:pPr>
        <w:tabs>
          <w:tab w:val="left" w:pos="720"/>
        </w:tabs>
        <w:snapToGrid w:val="0"/>
        <w:ind w:firstLine="480"/>
        <w:contextualSpacing/>
        <w:rPr>
          <w:rFonts w:ascii="黑体" w:eastAsia="黑体"/>
          <w:sz w:val="24"/>
          <w:szCs w:val="24"/>
        </w:rPr>
      </w:pPr>
      <w:r>
        <w:rPr>
          <w:rFonts w:ascii="黑体" w:eastAsia="黑体" w:hint="eastAsia"/>
          <w:sz w:val="24"/>
          <w:szCs w:val="24"/>
        </w:rPr>
        <w:t>②</w:t>
      </w:r>
      <w:r w:rsidRPr="00FF1C8A">
        <w:rPr>
          <w:rFonts w:ascii="黑体" w:eastAsia="黑体" w:hint="eastAsia"/>
          <w:sz w:val="24"/>
          <w:szCs w:val="24"/>
        </w:rPr>
        <w:t>立足“双基”，抓牢选择题、填空题</w:t>
      </w:r>
    </w:p>
    <w:p w:rsidR="00284235" w:rsidRDefault="00284235" w:rsidP="00284235">
      <w:pPr>
        <w:tabs>
          <w:tab w:val="left" w:pos="720"/>
        </w:tabs>
        <w:snapToGrid w:val="0"/>
        <w:ind w:firstLineChars="200" w:firstLine="480"/>
        <w:contextualSpacing/>
        <w:rPr>
          <w:rFonts w:ascii="宋体" w:hAnsi="宋体"/>
          <w:sz w:val="24"/>
          <w:szCs w:val="24"/>
        </w:rPr>
      </w:pPr>
      <w:r w:rsidRPr="00FF2E62">
        <w:rPr>
          <w:rFonts w:ascii="宋体" w:hAnsi="宋体" w:hint="eastAsia"/>
          <w:sz w:val="24"/>
          <w:szCs w:val="24"/>
        </w:rPr>
        <w:t>从历年全国</w:t>
      </w:r>
      <w:r>
        <w:rPr>
          <w:rFonts w:ascii="宋体" w:hAnsi="宋体" w:hint="eastAsia"/>
          <w:sz w:val="24"/>
          <w:szCs w:val="24"/>
        </w:rPr>
        <w:t>新课</w:t>
      </w:r>
      <w:proofErr w:type="gramStart"/>
      <w:r>
        <w:rPr>
          <w:rFonts w:ascii="宋体" w:hAnsi="宋体" w:hint="eastAsia"/>
          <w:sz w:val="24"/>
          <w:szCs w:val="24"/>
        </w:rPr>
        <w:t>标</w:t>
      </w:r>
      <w:r w:rsidRPr="00FF2E62">
        <w:rPr>
          <w:rFonts w:ascii="宋体" w:hAnsi="宋体" w:hint="eastAsia"/>
          <w:sz w:val="24"/>
          <w:szCs w:val="24"/>
        </w:rPr>
        <w:t>卷看</w:t>
      </w:r>
      <w:proofErr w:type="gramEnd"/>
      <w:r w:rsidRPr="00FF2E62">
        <w:rPr>
          <w:rFonts w:ascii="宋体" w:hAnsi="宋体" w:hint="eastAsia"/>
          <w:sz w:val="24"/>
          <w:szCs w:val="24"/>
        </w:rPr>
        <w:t>，数学试题都把考查重点放在高中数学课程中基础知识、基本技能和核心的内容上，试题的交汇也主要是“双基”的综合运用。第一轮复习时对于基础知识和基本技能不能马虎应对，而是应该在老师主导下逐条梳理，回顾主要知识点的形成过程和相互联系，明晰基本技能的原理和运用方法，通过练习加强基础知识、基本技能的理解和应用，使“双基”骨肉相连融为一体。在“双基”</w:t>
      </w:r>
      <w:r w:rsidRPr="00FF2E62">
        <w:rPr>
          <w:rFonts w:ascii="宋体" w:hAnsi="宋体" w:hint="eastAsia"/>
          <w:sz w:val="24"/>
          <w:szCs w:val="24"/>
        </w:rPr>
        <w:lastRenderedPageBreak/>
        <w:t>牢固的基础上，应注重选择、填空题的答题方法和策略的指导，即以“双基”和数学思想方法常规运用为主，再加结合某些高考真题选讲，指导检验法、排除法、反推法、特例法、合</w:t>
      </w:r>
      <w:proofErr w:type="gramStart"/>
      <w:r w:rsidRPr="00FF2E62">
        <w:rPr>
          <w:rFonts w:ascii="宋体" w:hAnsi="宋体" w:hint="eastAsia"/>
          <w:sz w:val="24"/>
          <w:szCs w:val="24"/>
        </w:rPr>
        <w:t>情判断</w:t>
      </w:r>
      <w:proofErr w:type="gramEnd"/>
      <w:r w:rsidRPr="00FF2E62">
        <w:rPr>
          <w:rFonts w:ascii="宋体" w:hAnsi="宋体" w:hint="eastAsia"/>
          <w:sz w:val="24"/>
          <w:szCs w:val="24"/>
        </w:rPr>
        <w:t>等的运用。不能</w:t>
      </w:r>
      <w:r>
        <w:rPr>
          <w:rFonts w:ascii="宋体" w:hAnsi="宋体" w:hint="eastAsia"/>
          <w:sz w:val="24"/>
          <w:szCs w:val="24"/>
        </w:rPr>
        <w:t>寄希望</w:t>
      </w:r>
      <w:r w:rsidRPr="00FF2E62">
        <w:rPr>
          <w:rFonts w:ascii="宋体" w:hAnsi="宋体" w:hint="eastAsia"/>
          <w:sz w:val="24"/>
          <w:szCs w:val="24"/>
        </w:rPr>
        <w:t>选择</w:t>
      </w:r>
      <w:r>
        <w:rPr>
          <w:rFonts w:ascii="宋体" w:hAnsi="宋体" w:hint="eastAsia"/>
          <w:sz w:val="24"/>
          <w:szCs w:val="24"/>
        </w:rPr>
        <w:t>题</w:t>
      </w:r>
      <w:r w:rsidRPr="00FF2E62">
        <w:rPr>
          <w:rFonts w:ascii="宋体" w:hAnsi="宋体" w:hint="eastAsia"/>
          <w:sz w:val="24"/>
          <w:szCs w:val="24"/>
        </w:rPr>
        <w:t>、填空题的答题策略在高考前强调，高考中学生就能良好运用，好的应试策略需要一个较长时间养成。高考中选择、填空</w:t>
      </w:r>
      <w:proofErr w:type="gramStart"/>
      <w:r w:rsidRPr="00FF2E62">
        <w:rPr>
          <w:rFonts w:ascii="宋体" w:hAnsi="宋体" w:hint="eastAsia"/>
          <w:sz w:val="24"/>
          <w:szCs w:val="24"/>
        </w:rPr>
        <w:t>题顺利</w:t>
      </w:r>
      <w:proofErr w:type="gramEnd"/>
      <w:r w:rsidRPr="00FF2E62">
        <w:rPr>
          <w:rFonts w:ascii="宋体" w:hAnsi="宋体" w:hint="eastAsia"/>
          <w:sz w:val="24"/>
          <w:szCs w:val="24"/>
        </w:rPr>
        <w:t>展开、高效得分，是数学高分之本。</w:t>
      </w:r>
    </w:p>
    <w:p w:rsidR="00284235" w:rsidRPr="00FF2E62" w:rsidRDefault="00284235" w:rsidP="00284235">
      <w:pPr>
        <w:tabs>
          <w:tab w:val="left" w:pos="720"/>
        </w:tabs>
        <w:snapToGrid w:val="0"/>
        <w:ind w:firstLineChars="200" w:firstLine="480"/>
        <w:contextualSpacing/>
        <w:rPr>
          <w:rFonts w:ascii="宋体" w:hAnsi="宋体"/>
          <w:sz w:val="24"/>
          <w:szCs w:val="24"/>
        </w:rPr>
      </w:pPr>
      <w:r>
        <w:rPr>
          <w:rFonts w:ascii="黑体" w:eastAsia="黑体" w:hint="eastAsia"/>
          <w:sz w:val="24"/>
          <w:szCs w:val="24"/>
        </w:rPr>
        <w:t>③</w:t>
      </w:r>
      <w:r w:rsidRPr="00FF1C8A">
        <w:rPr>
          <w:rFonts w:ascii="黑体" w:eastAsia="黑体" w:hint="eastAsia"/>
          <w:sz w:val="24"/>
          <w:szCs w:val="24"/>
        </w:rPr>
        <w:t>夯实通性通法、切实培养能力</w:t>
      </w:r>
    </w:p>
    <w:p w:rsidR="00284235" w:rsidRDefault="00284235" w:rsidP="00284235">
      <w:pPr>
        <w:tabs>
          <w:tab w:val="left" w:pos="720"/>
        </w:tabs>
        <w:snapToGrid w:val="0"/>
        <w:ind w:firstLine="480"/>
        <w:contextualSpacing/>
        <w:rPr>
          <w:rFonts w:ascii="宋体" w:hAnsi="宋体"/>
          <w:sz w:val="24"/>
          <w:szCs w:val="24"/>
        </w:rPr>
      </w:pPr>
      <w:r w:rsidRPr="00FF2E62">
        <w:rPr>
          <w:rFonts w:ascii="宋体" w:hAnsi="宋体" w:hint="eastAsia"/>
          <w:sz w:val="24"/>
          <w:szCs w:val="24"/>
        </w:rPr>
        <w:t>历年全国</w:t>
      </w:r>
      <w:r>
        <w:rPr>
          <w:rFonts w:ascii="宋体" w:hAnsi="宋体" w:hint="eastAsia"/>
          <w:sz w:val="24"/>
          <w:szCs w:val="24"/>
        </w:rPr>
        <w:t>新课标</w:t>
      </w:r>
      <w:r w:rsidRPr="00FF2E62">
        <w:rPr>
          <w:rFonts w:ascii="宋体" w:hAnsi="宋体" w:hint="eastAsia"/>
          <w:sz w:val="24"/>
          <w:szCs w:val="24"/>
        </w:rPr>
        <w:t>数学卷的又一个特色是淡化特殊方法和技巧，坚持数学通性通法的运用，注重用基础知识思考分析，用基本公式计算求解，用基本原理定理推理论证，用常规思想方法探究解决问题，重视考查学生的数学素养和数学能力。全国卷对通性通法和数学能力的考查贯穿始终。因此，复习中应突出通性通法的地位和作用，切实培养数学能力。</w:t>
      </w:r>
    </w:p>
    <w:p w:rsidR="00284235" w:rsidRDefault="00284235" w:rsidP="00284235">
      <w:pPr>
        <w:tabs>
          <w:tab w:val="left" w:pos="720"/>
        </w:tabs>
        <w:snapToGrid w:val="0"/>
        <w:ind w:firstLine="480"/>
        <w:contextualSpacing/>
        <w:rPr>
          <w:rFonts w:ascii="宋体" w:hAnsi="宋体"/>
          <w:sz w:val="24"/>
          <w:szCs w:val="24"/>
        </w:rPr>
      </w:pPr>
      <w:r w:rsidRPr="00FF2E62">
        <w:rPr>
          <w:rFonts w:ascii="宋体" w:hAnsi="宋体" w:hint="eastAsia"/>
          <w:sz w:val="24"/>
          <w:szCs w:val="24"/>
        </w:rPr>
        <w:t>复习中，只有突出“双基”、通性通法、数学能力的地位和作用，通过问题解析和加强训练、落实反馈，才能牢固“双基”，夯实通性通法，有效提升数学能力。这样才能向数学高分挺进。</w:t>
      </w:r>
    </w:p>
    <w:p w:rsidR="00284235" w:rsidRDefault="00284235" w:rsidP="00284235">
      <w:pPr>
        <w:tabs>
          <w:tab w:val="left" w:pos="720"/>
        </w:tabs>
        <w:snapToGrid w:val="0"/>
        <w:ind w:firstLine="480"/>
        <w:contextualSpacing/>
        <w:rPr>
          <w:rFonts w:ascii="华文中宋" w:eastAsia="华文中宋" w:hAnsi="华文中宋"/>
          <w:sz w:val="24"/>
          <w:szCs w:val="24"/>
        </w:rPr>
      </w:pPr>
      <w:r>
        <w:rPr>
          <w:rFonts w:ascii="华文中宋" w:eastAsia="华文中宋" w:hAnsi="华文中宋" w:hint="eastAsia"/>
          <w:sz w:val="24"/>
          <w:szCs w:val="24"/>
        </w:rPr>
        <w:t>㈢、关注学生的学习品质，努力激发学生的学习潜能</w:t>
      </w:r>
    </w:p>
    <w:p w:rsidR="00284235" w:rsidRPr="00634BD1" w:rsidRDefault="00284235" w:rsidP="00284235">
      <w:pPr>
        <w:pStyle w:val="a5"/>
        <w:spacing w:before="0" w:beforeAutospacing="0" w:after="0" w:afterAutospacing="0"/>
        <w:ind w:firstLine="432"/>
        <w:textAlignment w:val="baseline"/>
        <w:rPr>
          <w:rFonts w:cs="Times New Roman"/>
          <w:kern w:val="2"/>
        </w:rPr>
      </w:pPr>
      <w:r w:rsidRPr="00634BD1">
        <w:rPr>
          <w:rFonts w:cs="Times New Roman" w:hint="eastAsia"/>
          <w:kern w:val="2"/>
        </w:rPr>
        <w:t xml:space="preserve">教学活动是教师的教与学生的学的结合，归根结底在于学生的学。 </w:t>
      </w:r>
    </w:p>
    <w:p w:rsidR="00284235" w:rsidRDefault="00284235" w:rsidP="00284235">
      <w:pPr>
        <w:snapToGrid w:val="0"/>
        <w:ind w:firstLineChars="177" w:firstLine="425"/>
        <w:contextualSpacing/>
        <w:rPr>
          <w:rFonts w:ascii="宋体" w:hAnsi="宋体"/>
          <w:bCs/>
          <w:sz w:val="24"/>
          <w:szCs w:val="24"/>
        </w:rPr>
      </w:pPr>
      <w:r>
        <w:rPr>
          <w:rFonts w:ascii="宋体" w:hAnsi="宋体" w:hint="eastAsia"/>
          <w:bCs/>
          <w:sz w:val="24"/>
          <w:szCs w:val="24"/>
        </w:rPr>
        <w:t>无论教师如何研究，只有应用到了教育教学中，并促进了学生的思维品质的提升与学业成绩的提高，才能体现出研究的价值。如何激发学生的学习积极性，并督促学生学习的落实，亦是当今教师的研究课题。所以作为一名优秀教师，不仅要有坚实的学科素养，还必须具备高情商。</w:t>
      </w:r>
    </w:p>
    <w:p w:rsidR="00284235" w:rsidRDefault="00284235" w:rsidP="00284235">
      <w:pPr>
        <w:snapToGrid w:val="0"/>
        <w:ind w:firstLineChars="177" w:firstLine="425"/>
        <w:contextualSpacing/>
        <w:rPr>
          <w:rFonts w:ascii="宋体" w:hAnsi="宋体"/>
          <w:bCs/>
          <w:sz w:val="24"/>
          <w:szCs w:val="24"/>
        </w:rPr>
      </w:pPr>
      <w:r>
        <w:rPr>
          <w:rFonts w:ascii="宋体" w:hAnsi="宋体" w:hint="eastAsia"/>
          <w:bCs/>
          <w:sz w:val="24"/>
          <w:szCs w:val="24"/>
        </w:rPr>
        <w:t>要想取得好的教学效果，必须引领学生形成良好的学习习惯，关注并促进学生的非智力性因素的发展。比如如何规范地书面表述出自己的解答过程，就是师生都必须要共同解决的问题。</w:t>
      </w:r>
    </w:p>
    <w:p w:rsidR="00C92A9D" w:rsidRPr="00FF2E62" w:rsidRDefault="00C92A9D" w:rsidP="00284235">
      <w:pPr>
        <w:snapToGrid w:val="0"/>
        <w:ind w:firstLineChars="177" w:firstLine="425"/>
        <w:contextualSpacing/>
        <w:rPr>
          <w:rFonts w:ascii="宋体" w:hAnsi="宋体"/>
          <w:sz w:val="24"/>
          <w:szCs w:val="24"/>
        </w:rPr>
      </w:pPr>
      <w:r>
        <w:rPr>
          <w:rFonts w:ascii="宋体" w:hAnsi="宋体" w:hint="eastAsia"/>
          <w:bCs/>
          <w:sz w:val="24"/>
          <w:szCs w:val="24"/>
        </w:rPr>
        <w:t>我们将在高三复习中，充分利用研究成果，不断地优化复习过程，精选复习素材，提高复习的针对性，以提升复习的效率。</w:t>
      </w:r>
    </w:p>
    <w:p w:rsidR="00284235" w:rsidRPr="00284235" w:rsidRDefault="00284235" w:rsidP="004B2CC6">
      <w:pPr>
        <w:rPr>
          <w:sz w:val="24"/>
          <w:szCs w:val="24"/>
        </w:rPr>
      </w:pPr>
    </w:p>
    <w:sectPr w:rsidR="00284235" w:rsidRPr="00284235" w:rsidSect="006C3228">
      <w:footerReference w:type="default" r:id="rId13"/>
      <w:pgSz w:w="11906" w:h="16838"/>
      <w:pgMar w:top="1758" w:right="1588"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5D8" w:rsidRDefault="001135D8" w:rsidP="004B2CC6">
      <w:r>
        <w:separator/>
      </w:r>
    </w:p>
  </w:endnote>
  <w:endnote w:type="continuationSeparator" w:id="0">
    <w:p w:rsidR="001135D8" w:rsidRDefault="001135D8" w:rsidP="004B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琥珀">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7D" w:rsidRPr="00A1557D" w:rsidRDefault="00A1557D">
    <w:pPr>
      <w:pStyle w:val="a4"/>
      <w:rPr>
        <w:sz w:val="21"/>
        <w:szCs w:val="21"/>
      </w:rPr>
    </w:pPr>
    <w:r w:rsidRPr="00A1557D">
      <w:rPr>
        <w:rFonts w:hint="eastAsia"/>
        <w:sz w:val="21"/>
        <w:szCs w:val="21"/>
      </w:rPr>
      <w:t>微课题结题报告</w:t>
    </w:r>
    <w:r w:rsidRPr="00A1557D">
      <w:rPr>
        <w:rFonts w:hint="eastAsia"/>
        <w:sz w:val="21"/>
        <w:szCs w:val="21"/>
      </w:rPr>
      <w:t xml:space="preserve">  </w:t>
    </w:r>
    <w:r>
      <w:rPr>
        <w:rFonts w:hint="eastAsia"/>
        <w:sz w:val="21"/>
        <w:szCs w:val="21"/>
      </w:rPr>
      <w:t xml:space="preserve">                         </w:t>
    </w:r>
    <w:r w:rsidRPr="00A1557D">
      <w:rPr>
        <w:rFonts w:hint="eastAsia"/>
        <w:sz w:val="21"/>
        <w:szCs w:val="21"/>
      </w:rPr>
      <w:t xml:space="preserve">  </w:t>
    </w:r>
    <w:r w:rsidR="00E74FD9" w:rsidRPr="00A1557D">
      <w:rPr>
        <w:sz w:val="21"/>
        <w:szCs w:val="21"/>
      </w:rPr>
      <w:fldChar w:fldCharType="begin"/>
    </w:r>
    <w:r w:rsidRPr="00A1557D">
      <w:rPr>
        <w:sz w:val="21"/>
        <w:szCs w:val="21"/>
      </w:rPr>
      <w:instrText xml:space="preserve"> PAGE   \* MERGEFORMAT </w:instrText>
    </w:r>
    <w:r w:rsidR="00E74FD9" w:rsidRPr="00A1557D">
      <w:rPr>
        <w:sz w:val="21"/>
        <w:szCs w:val="21"/>
      </w:rPr>
      <w:fldChar w:fldCharType="separate"/>
    </w:r>
    <w:r w:rsidR="006C3228" w:rsidRPr="006C3228">
      <w:rPr>
        <w:noProof/>
        <w:sz w:val="21"/>
        <w:szCs w:val="21"/>
        <w:lang w:val="zh-CN"/>
      </w:rPr>
      <w:t>8</w:t>
    </w:r>
    <w:r w:rsidR="00E74FD9" w:rsidRPr="00A1557D">
      <w:rPr>
        <w:sz w:val="21"/>
        <w:szCs w:val="21"/>
      </w:rPr>
      <w:fldChar w:fldCharType="end"/>
    </w:r>
    <w:r>
      <w:rPr>
        <w:rFonts w:hint="eastAsia"/>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5D8" w:rsidRDefault="001135D8" w:rsidP="004B2CC6">
      <w:r>
        <w:separator/>
      </w:r>
    </w:p>
  </w:footnote>
  <w:footnote w:type="continuationSeparator" w:id="0">
    <w:p w:rsidR="001135D8" w:rsidRDefault="001135D8" w:rsidP="004B2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2CC6"/>
    <w:rsid w:val="001135D8"/>
    <w:rsid w:val="00191E24"/>
    <w:rsid w:val="00211A47"/>
    <w:rsid w:val="00284235"/>
    <w:rsid w:val="00341879"/>
    <w:rsid w:val="00483F05"/>
    <w:rsid w:val="004B2CC6"/>
    <w:rsid w:val="004B494D"/>
    <w:rsid w:val="00633F5B"/>
    <w:rsid w:val="006C3228"/>
    <w:rsid w:val="006F7AB9"/>
    <w:rsid w:val="00724315"/>
    <w:rsid w:val="007553A4"/>
    <w:rsid w:val="00853E7A"/>
    <w:rsid w:val="0087362C"/>
    <w:rsid w:val="009E35B2"/>
    <w:rsid w:val="00A1557D"/>
    <w:rsid w:val="00A46D76"/>
    <w:rsid w:val="00B03CFF"/>
    <w:rsid w:val="00C74C6E"/>
    <w:rsid w:val="00C92A9D"/>
    <w:rsid w:val="00CD3BC3"/>
    <w:rsid w:val="00D15447"/>
    <w:rsid w:val="00E74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2C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2CC6"/>
    <w:rPr>
      <w:sz w:val="18"/>
      <w:szCs w:val="18"/>
    </w:rPr>
  </w:style>
  <w:style w:type="paragraph" w:styleId="a4">
    <w:name w:val="footer"/>
    <w:basedOn w:val="a"/>
    <w:link w:val="Char0"/>
    <w:uiPriority w:val="99"/>
    <w:semiHidden/>
    <w:unhideWhenUsed/>
    <w:rsid w:val="004B2C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2CC6"/>
    <w:rPr>
      <w:sz w:val="18"/>
      <w:szCs w:val="18"/>
    </w:rPr>
  </w:style>
  <w:style w:type="paragraph" w:styleId="a5">
    <w:name w:val="Normal (Web)"/>
    <w:basedOn w:val="a"/>
    <w:uiPriority w:val="99"/>
    <w:unhideWhenUsed/>
    <w:rsid w:val="00C74C6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1276</Words>
  <Characters>7274</Characters>
  <Application>Microsoft Office Word</Application>
  <DocSecurity>0</DocSecurity>
  <Lines>60</Lines>
  <Paragraphs>17</Paragraphs>
  <ScaleCrop>false</ScaleCrop>
  <Company>微软中国</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lxyz</cp:lastModifiedBy>
  <cp:revision>15</cp:revision>
  <dcterms:created xsi:type="dcterms:W3CDTF">2015-12-05T07:29:00Z</dcterms:created>
  <dcterms:modified xsi:type="dcterms:W3CDTF">2016-09-20T00:26:00Z</dcterms:modified>
</cp:coreProperties>
</file>